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61A" w:rsidRDefault="00C0661A" w:rsidP="00C0661A">
      <w:pPr>
        <w:spacing w:after="0"/>
        <w:jc w:val="center"/>
        <w:rPr>
          <w:rFonts w:ascii="Times New Roman" w:hAnsi="Times New Roman" w:cs="Times New Roman"/>
          <w:b/>
          <w:sz w:val="24"/>
          <w:szCs w:val="24"/>
        </w:rPr>
      </w:pPr>
    </w:p>
    <w:p w:rsidR="00E234F4" w:rsidRPr="006B7B6D" w:rsidRDefault="00E234F4" w:rsidP="00C0661A">
      <w:pPr>
        <w:spacing w:after="0"/>
        <w:jc w:val="center"/>
        <w:rPr>
          <w:rFonts w:ascii="Times New Roman" w:hAnsi="Times New Roman" w:cs="Times New Roman"/>
          <w:b/>
          <w:sz w:val="24"/>
          <w:szCs w:val="24"/>
        </w:rPr>
      </w:pPr>
      <w:r>
        <w:rPr>
          <w:rFonts w:ascii="Times New Roman" w:hAnsi="Times New Roman" w:cs="Times New Roman"/>
          <w:b/>
          <w:sz w:val="24"/>
          <w:szCs w:val="24"/>
        </w:rPr>
        <w:t>SELPA Service Delivery</w:t>
      </w:r>
    </w:p>
    <w:p w:rsidR="00C0661A" w:rsidRPr="006B7B6D" w:rsidRDefault="00C0661A" w:rsidP="00C0661A">
      <w:pPr>
        <w:rPr>
          <w:rFonts w:ascii="Times New Roman" w:hAnsi="Times New Roman" w:cs="Times New Roman"/>
          <w:b/>
          <w:sz w:val="24"/>
          <w:szCs w:val="24"/>
        </w:rPr>
      </w:pPr>
      <w:r w:rsidRPr="006B7B6D">
        <w:rPr>
          <w:rFonts w:ascii="Times New Roman" w:hAnsi="Times New Roman" w:cs="Times New Roman"/>
          <w:sz w:val="24"/>
          <w:szCs w:val="24"/>
        </w:rPr>
        <w:t xml:space="preserve">The participating members of the Tehama County SELPA agree that all identified special education students have the right to a free appropriate public education in the least restrictive environment, and that to the maximum extent possible, students with disabilities shall be educated at their neighborhood school or at another school site within their district of residence.  It is the responsibility of the SELPA to ensure that a full continuum of services is available in </w:t>
      </w:r>
      <w:bookmarkStart w:id="0" w:name="_GoBack"/>
      <w:bookmarkEnd w:id="0"/>
      <w:r w:rsidRPr="006B7B6D">
        <w:rPr>
          <w:rFonts w:ascii="Times New Roman" w:hAnsi="Times New Roman" w:cs="Times New Roman"/>
          <w:sz w:val="24"/>
          <w:szCs w:val="24"/>
        </w:rPr>
        <w:t xml:space="preserve">order to meet the needs of all identified students within its boundaries.  It is the responsibility of the district of residence to provide or arrange for the provision of services to all identified students within district boundaries.  </w:t>
      </w:r>
    </w:p>
    <w:p w:rsidR="00C0661A" w:rsidRPr="006B7B6D" w:rsidRDefault="00C0661A" w:rsidP="00C0661A">
      <w:pPr>
        <w:spacing w:after="0"/>
        <w:rPr>
          <w:rFonts w:ascii="Times New Roman" w:hAnsi="Times New Roman" w:cs="Times New Roman"/>
          <w:sz w:val="24"/>
          <w:szCs w:val="24"/>
        </w:rPr>
      </w:pPr>
      <w:r w:rsidRPr="006B7B6D">
        <w:rPr>
          <w:rFonts w:ascii="Times New Roman" w:hAnsi="Times New Roman" w:cs="Times New Roman"/>
          <w:b/>
          <w:sz w:val="24"/>
          <w:szCs w:val="24"/>
        </w:rPr>
        <w:t>Purpose</w:t>
      </w:r>
    </w:p>
    <w:p w:rsidR="00C0661A" w:rsidRPr="006B7B6D" w:rsidRDefault="00C0661A" w:rsidP="00C0661A">
      <w:pPr>
        <w:spacing w:after="0"/>
        <w:rPr>
          <w:rFonts w:ascii="Times New Roman" w:hAnsi="Times New Roman" w:cs="Times New Roman"/>
          <w:sz w:val="24"/>
          <w:szCs w:val="24"/>
        </w:rPr>
      </w:pPr>
      <w:r w:rsidRPr="006B7B6D">
        <w:rPr>
          <w:rFonts w:ascii="Times New Roman" w:hAnsi="Times New Roman" w:cs="Times New Roman"/>
          <w:sz w:val="24"/>
          <w:szCs w:val="24"/>
        </w:rPr>
        <w:t>The purpose of this agreement is to clarify roles and responsibilities regarding the provision of special education services within the SELPA, establish procedures for accessing those services and establish methods for determining excess costs that may be charged for the provision of special education services.</w:t>
      </w:r>
    </w:p>
    <w:p w:rsidR="00C0661A" w:rsidRPr="006B7B6D" w:rsidRDefault="00C0661A" w:rsidP="00C0661A">
      <w:pPr>
        <w:spacing w:after="0"/>
        <w:rPr>
          <w:rFonts w:ascii="Times New Roman" w:hAnsi="Times New Roman" w:cs="Times New Roman"/>
          <w:sz w:val="24"/>
          <w:szCs w:val="24"/>
        </w:rPr>
      </w:pPr>
    </w:p>
    <w:p w:rsidR="00C0661A" w:rsidRPr="006B7B6D" w:rsidRDefault="00C0661A" w:rsidP="00C0661A">
      <w:pPr>
        <w:rPr>
          <w:rFonts w:ascii="Times New Roman" w:hAnsi="Times New Roman" w:cs="Times New Roman"/>
          <w:b/>
          <w:sz w:val="24"/>
          <w:szCs w:val="24"/>
        </w:rPr>
      </w:pPr>
      <w:r w:rsidRPr="006B7B6D">
        <w:rPr>
          <w:rFonts w:ascii="Times New Roman" w:hAnsi="Times New Roman" w:cs="Times New Roman"/>
          <w:b/>
          <w:sz w:val="24"/>
          <w:szCs w:val="24"/>
        </w:rPr>
        <w:t>Definitions</w:t>
      </w:r>
    </w:p>
    <w:p w:rsidR="00C0661A" w:rsidRPr="006B7B6D" w:rsidRDefault="00C0661A" w:rsidP="00C0661A">
      <w:pPr>
        <w:ind w:left="720"/>
        <w:rPr>
          <w:rFonts w:ascii="Times New Roman" w:hAnsi="Times New Roman" w:cs="Times New Roman"/>
          <w:sz w:val="24"/>
          <w:szCs w:val="24"/>
        </w:rPr>
      </w:pPr>
      <w:r w:rsidRPr="006B7B6D">
        <w:rPr>
          <w:rFonts w:ascii="Times New Roman" w:hAnsi="Times New Roman" w:cs="Times New Roman"/>
          <w:sz w:val="24"/>
          <w:szCs w:val="24"/>
          <w:u w:val="single"/>
        </w:rPr>
        <w:t>Program Operator</w:t>
      </w:r>
      <w:r w:rsidRPr="006B7B6D">
        <w:rPr>
          <w:rFonts w:ascii="Times New Roman" w:hAnsi="Times New Roman" w:cs="Times New Roman"/>
          <w:sz w:val="24"/>
          <w:szCs w:val="24"/>
        </w:rPr>
        <w:t xml:space="preserve"> – An LEA that receives special education funding for the purpose of providing special education services is considered a program operator. The TCDE and SELPA Office are also program operators. </w:t>
      </w:r>
    </w:p>
    <w:p w:rsidR="00C0661A" w:rsidRPr="006B7B6D" w:rsidRDefault="00C0661A" w:rsidP="00C0661A">
      <w:pPr>
        <w:ind w:left="720"/>
        <w:rPr>
          <w:rFonts w:ascii="Times New Roman" w:hAnsi="Times New Roman" w:cs="Times New Roman"/>
          <w:i/>
          <w:sz w:val="24"/>
          <w:szCs w:val="24"/>
        </w:rPr>
      </w:pPr>
      <w:r w:rsidRPr="006B7B6D">
        <w:rPr>
          <w:rFonts w:ascii="Times New Roman" w:hAnsi="Times New Roman" w:cs="Times New Roman"/>
          <w:sz w:val="24"/>
          <w:szCs w:val="24"/>
          <w:u w:val="single"/>
        </w:rPr>
        <w:t>Direct Service Districts</w:t>
      </w:r>
      <w:r w:rsidRPr="006B7B6D">
        <w:rPr>
          <w:rFonts w:ascii="Times New Roman" w:hAnsi="Times New Roman" w:cs="Times New Roman"/>
          <w:i/>
          <w:sz w:val="24"/>
          <w:szCs w:val="24"/>
        </w:rPr>
        <w:t xml:space="preserve"> - </w:t>
      </w:r>
      <w:r w:rsidRPr="006B7B6D">
        <w:rPr>
          <w:rFonts w:ascii="Times New Roman" w:hAnsi="Times New Roman" w:cs="Times New Roman"/>
          <w:sz w:val="24"/>
          <w:szCs w:val="24"/>
        </w:rPr>
        <w:t>School districts that do not receive any special education funds and do not operate any special education programs are considered direct service</w:t>
      </w:r>
      <w:r w:rsidRPr="006B7B6D">
        <w:rPr>
          <w:rFonts w:ascii="Times New Roman" w:hAnsi="Times New Roman" w:cs="Times New Roman"/>
          <w:i/>
          <w:sz w:val="24"/>
          <w:szCs w:val="24"/>
        </w:rPr>
        <w:t xml:space="preserve"> </w:t>
      </w:r>
      <w:r w:rsidRPr="006B7B6D">
        <w:rPr>
          <w:rFonts w:ascii="Times New Roman" w:hAnsi="Times New Roman" w:cs="Times New Roman"/>
          <w:sz w:val="24"/>
          <w:szCs w:val="24"/>
        </w:rPr>
        <w:t>districts.  Direct service districts are provided special education services by the TCDE.</w:t>
      </w:r>
    </w:p>
    <w:p w:rsidR="00C0661A" w:rsidRPr="006B7B6D" w:rsidRDefault="00C0661A" w:rsidP="00C0661A">
      <w:pPr>
        <w:ind w:left="720"/>
        <w:rPr>
          <w:rFonts w:ascii="Times New Roman" w:hAnsi="Times New Roman" w:cs="Times New Roman"/>
          <w:sz w:val="24"/>
          <w:szCs w:val="24"/>
        </w:rPr>
      </w:pPr>
      <w:r w:rsidRPr="006B7B6D">
        <w:rPr>
          <w:rFonts w:ascii="Times New Roman" w:hAnsi="Times New Roman" w:cs="Times New Roman"/>
          <w:sz w:val="24"/>
          <w:szCs w:val="24"/>
          <w:u w:val="single"/>
        </w:rPr>
        <w:t>Regional Service Provider</w:t>
      </w:r>
      <w:r w:rsidRPr="006B7B6D">
        <w:rPr>
          <w:rFonts w:ascii="Times New Roman" w:hAnsi="Times New Roman" w:cs="Times New Roman"/>
          <w:sz w:val="24"/>
          <w:szCs w:val="24"/>
        </w:rPr>
        <w:t>s– A program operator that provides services to identified students from other districts within the SELPA is considered a regional service provider.</w:t>
      </w:r>
      <w:r>
        <w:rPr>
          <w:rFonts w:ascii="Times New Roman" w:hAnsi="Times New Roman" w:cs="Times New Roman"/>
          <w:sz w:val="24"/>
          <w:szCs w:val="24"/>
        </w:rPr>
        <w:t xml:space="preserve"> </w:t>
      </w:r>
    </w:p>
    <w:p w:rsidR="00C0661A" w:rsidRPr="006B7B6D" w:rsidRDefault="00C0661A" w:rsidP="00C0661A">
      <w:pPr>
        <w:ind w:left="720"/>
        <w:rPr>
          <w:rFonts w:ascii="Times New Roman" w:hAnsi="Times New Roman" w:cs="Times New Roman"/>
          <w:sz w:val="24"/>
          <w:szCs w:val="24"/>
        </w:rPr>
      </w:pPr>
      <w:r w:rsidRPr="006B7B6D">
        <w:rPr>
          <w:rFonts w:ascii="Times New Roman" w:hAnsi="Times New Roman" w:cs="Times New Roman"/>
          <w:sz w:val="24"/>
          <w:szCs w:val="24"/>
          <w:u w:val="single"/>
        </w:rPr>
        <w:t>District of Residence</w:t>
      </w:r>
      <w:r w:rsidRPr="006B7B6D">
        <w:rPr>
          <w:rFonts w:ascii="Times New Roman" w:hAnsi="Times New Roman" w:cs="Times New Roman"/>
          <w:sz w:val="24"/>
          <w:szCs w:val="24"/>
        </w:rPr>
        <w:t xml:space="preserve"> – The district where a student resides is considered the district of residence.</w:t>
      </w:r>
    </w:p>
    <w:p w:rsidR="00C0661A" w:rsidRPr="006B7B6D" w:rsidRDefault="00C0661A" w:rsidP="00C0661A">
      <w:pPr>
        <w:rPr>
          <w:rFonts w:ascii="Times New Roman" w:hAnsi="Times New Roman" w:cs="Times New Roman"/>
          <w:b/>
          <w:sz w:val="24"/>
          <w:szCs w:val="24"/>
        </w:rPr>
      </w:pPr>
      <w:r w:rsidRPr="006B7B6D">
        <w:rPr>
          <w:rFonts w:ascii="Times New Roman" w:hAnsi="Times New Roman" w:cs="Times New Roman"/>
          <w:b/>
          <w:sz w:val="24"/>
          <w:szCs w:val="24"/>
        </w:rPr>
        <w:t>Program Operators</w:t>
      </w:r>
    </w:p>
    <w:p w:rsidR="00C0661A" w:rsidRPr="006B7B6D" w:rsidRDefault="00C0661A" w:rsidP="00C0661A">
      <w:pPr>
        <w:rPr>
          <w:rFonts w:ascii="Times New Roman" w:hAnsi="Times New Roman" w:cs="Times New Roman"/>
          <w:sz w:val="24"/>
          <w:szCs w:val="24"/>
        </w:rPr>
      </w:pPr>
      <w:r w:rsidRPr="006B7B6D">
        <w:rPr>
          <w:rFonts w:ascii="Times New Roman" w:hAnsi="Times New Roman" w:cs="Times New Roman"/>
          <w:sz w:val="24"/>
          <w:szCs w:val="24"/>
        </w:rPr>
        <w:t>The role of local program operators is described below:</w:t>
      </w:r>
    </w:p>
    <w:p w:rsidR="00615941" w:rsidRPr="00615941" w:rsidRDefault="00C0661A" w:rsidP="00915F84">
      <w:pPr>
        <w:ind w:left="720"/>
        <w:rPr>
          <w:rFonts w:ascii="Times New Roman" w:hAnsi="Times New Roman" w:cs="Times New Roman"/>
          <w:color w:val="000000" w:themeColor="text1"/>
          <w:sz w:val="24"/>
          <w:szCs w:val="24"/>
        </w:rPr>
      </w:pPr>
      <w:r w:rsidRPr="006B7B6D">
        <w:rPr>
          <w:rFonts w:ascii="Times New Roman" w:hAnsi="Times New Roman" w:cs="Times New Roman"/>
          <w:sz w:val="24"/>
          <w:szCs w:val="24"/>
          <w:u w:val="single"/>
        </w:rPr>
        <w:t>Local School Districts</w:t>
      </w:r>
      <w:r w:rsidRPr="006B7B6D">
        <w:rPr>
          <w:rFonts w:ascii="Times New Roman" w:hAnsi="Times New Roman" w:cs="Times New Roman"/>
          <w:sz w:val="24"/>
          <w:szCs w:val="24"/>
        </w:rPr>
        <w:t xml:space="preserve"> </w:t>
      </w:r>
      <w:r w:rsidRPr="00615941">
        <w:rPr>
          <w:rFonts w:ascii="Times New Roman" w:hAnsi="Times New Roman" w:cs="Times New Roman"/>
          <w:sz w:val="24"/>
          <w:szCs w:val="24"/>
        </w:rPr>
        <w:t>–</w:t>
      </w:r>
      <w:r w:rsidR="00615941" w:rsidRPr="00615941">
        <w:rPr>
          <w:rFonts w:ascii="Times New Roman" w:hAnsi="Times New Roman" w:cs="Times New Roman"/>
          <w:sz w:val="24"/>
          <w:szCs w:val="24"/>
        </w:rPr>
        <w:t xml:space="preserve"> </w:t>
      </w:r>
      <w:r w:rsidR="00615941" w:rsidRPr="00615941">
        <w:rPr>
          <w:rFonts w:ascii="Times New Roman" w:hAnsi="Times New Roman" w:cs="Times New Roman"/>
          <w:color w:val="000000" w:themeColor="text1"/>
          <w:sz w:val="24"/>
          <w:szCs w:val="24"/>
        </w:rPr>
        <w:t>Local school districts that can demonstrate financial capability may become program operators pursuant to the Local Plan.</w:t>
      </w:r>
    </w:p>
    <w:p w:rsidR="00615941" w:rsidRDefault="00615941" w:rsidP="00915F84">
      <w:pPr>
        <w:ind w:left="720"/>
        <w:rPr>
          <w:rFonts w:ascii="Times New Roman" w:hAnsi="Times New Roman" w:cs="Times New Roman"/>
          <w:sz w:val="24"/>
          <w:szCs w:val="24"/>
        </w:rPr>
      </w:pPr>
    </w:p>
    <w:p w:rsidR="00615941" w:rsidRDefault="00615941" w:rsidP="00915F84">
      <w:pPr>
        <w:ind w:left="720"/>
        <w:rPr>
          <w:rFonts w:ascii="Times New Roman" w:hAnsi="Times New Roman" w:cs="Times New Roman"/>
          <w:sz w:val="24"/>
          <w:szCs w:val="24"/>
        </w:rPr>
      </w:pPr>
    </w:p>
    <w:p w:rsidR="00C0661A" w:rsidRPr="006B7B6D" w:rsidRDefault="00C0661A" w:rsidP="00915F84">
      <w:pPr>
        <w:ind w:left="720"/>
        <w:rPr>
          <w:rFonts w:ascii="Times New Roman" w:hAnsi="Times New Roman" w:cs="Times New Roman"/>
          <w:sz w:val="24"/>
          <w:szCs w:val="24"/>
        </w:rPr>
      </w:pPr>
      <w:r w:rsidRPr="006B7B6D">
        <w:rPr>
          <w:rFonts w:ascii="Times New Roman" w:hAnsi="Times New Roman" w:cs="Times New Roman"/>
          <w:sz w:val="24"/>
          <w:szCs w:val="24"/>
        </w:rPr>
        <w:lastRenderedPageBreak/>
        <w:t xml:space="preserve">Program operators are allocated special education funds according to the SELPA special education allocation formula.  Program Operators, </w:t>
      </w:r>
      <w:r w:rsidRPr="006B7B6D">
        <w:rPr>
          <w:rFonts w:ascii="Times New Roman" w:hAnsi="Times New Roman" w:cs="Times New Roman"/>
          <w:i/>
          <w:sz w:val="24"/>
          <w:szCs w:val="24"/>
          <w:u w:val="single"/>
        </w:rPr>
        <w:t>at a minimum</w:t>
      </w:r>
      <w:r w:rsidRPr="006B7B6D">
        <w:rPr>
          <w:rFonts w:ascii="Times New Roman" w:hAnsi="Times New Roman" w:cs="Times New Roman"/>
          <w:sz w:val="24"/>
          <w:szCs w:val="24"/>
        </w:rPr>
        <w:t>, are responsible for providing the following</w:t>
      </w:r>
      <w:r w:rsidRPr="006B7B6D">
        <w:rPr>
          <w:rFonts w:ascii="Times New Roman" w:hAnsi="Times New Roman" w:cs="Times New Roman"/>
          <w:i/>
          <w:sz w:val="24"/>
          <w:szCs w:val="24"/>
        </w:rPr>
        <w:t xml:space="preserve"> </w:t>
      </w:r>
      <w:r w:rsidRPr="006B7B6D">
        <w:rPr>
          <w:rFonts w:ascii="Times New Roman" w:hAnsi="Times New Roman" w:cs="Times New Roman"/>
          <w:sz w:val="24"/>
          <w:szCs w:val="24"/>
        </w:rPr>
        <w:t>services to all identified students within its attendance area:</w:t>
      </w:r>
    </w:p>
    <w:p w:rsidR="00C0661A" w:rsidRPr="006B7B6D" w:rsidRDefault="00C0661A" w:rsidP="00C0661A">
      <w:pPr>
        <w:pStyle w:val="ListParagraph"/>
        <w:numPr>
          <w:ilvl w:val="0"/>
          <w:numId w:val="8"/>
        </w:numPr>
        <w:rPr>
          <w:rFonts w:ascii="Times New Roman" w:hAnsi="Times New Roman" w:cs="Times New Roman"/>
          <w:sz w:val="24"/>
          <w:szCs w:val="24"/>
        </w:rPr>
      </w:pPr>
      <w:r w:rsidRPr="006B7B6D">
        <w:rPr>
          <w:rFonts w:ascii="Times New Roman" w:hAnsi="Times New Roman" w:cs="Times New Roman"/>
          <w:sz w:val="24"/>
          <w:szCs w:val="24"/>
        </w:rPr>
        <w:t>Psychological services</w:t>
      </w:r>
    </w:p>
    <w:p w:rsidR="00C0661A" w:rsidRPr="006B7B6D" w:rsidRDefault="00C0661A" w:rsidP="00C0661A">
      <w:pPr>
        <w:pStyle w:val="ListParagraph"/>
        <w:numPr>
          <w:ilvl w:val="0"/>
          <w:numId w:val="8"/>
        </w:numPr>
        <w:rPr>
          <w:rFonts w:ascii="Times New Roman" w:hAnsi="Times New Roman" w:cs="Times New Roman"/>
          <w:sz w:val="24"/>
          <w:szCs w:val="24"/>
        </w:rPr>
      </w:pPr>
      <w:r w:rsidRPr="006B7B6D">
        <w:rPr>
          <w:rFonts w:ascii="Times New Roman" w:hAnsi="Times New Roman" w:cs="Times New Roman"/>
          <w:sz w:val="24"/>
          <w:szCs w:val="24"/>
        </w:rPr>
        <w:t>Speech and language therapy</w:t>
      </w:r>
    </w:p>
    <w:p w:rsidR="00C0661A" w:rsidRPr="006B7B6D" w:rsidRDefault="00C0661A" w:rsidP="00C0661A">
      <w:pPr>
        <w:pStyle w:val="ListParagraph"/>
        <w:numPr>
          <w:ilvl w:val="0"/>
          <w:numId w:val="8"/>
        </w:numPr>
        <w:rPr>
          <w:rFonts w:ascii="Times New Roman" w:hAnsi="Times New Roman" w:cs="Times New Roman"/>
          <w:sz w:val="24"/>
          <w:szCs w:val="24"/>
        </w:rPr>
      </w:pPr>
      <w:r w:rsidRPr="006B7B6D">
        <w:rPr>
          <w:rFonts w:ascii="Times New Roman" w:hAnsi="Times New Roman" w:cs="Times New Roman"/>
          <w:sz w:val="24"/>
          <w:szCs w:val="24"/>
        </w:rPr>
        <w:t>Specialized academic instruction for up to and including the full school day for students with mild-moderate disabilities</w:t>
      </w:r>
    </w:p>
    <w:p w:rsidR="00C0661A" w:rsidRPr="006B7B6D" w:rsidRDefault="00C0661A" w:rsidP="00C0661A">
      <w:pPr>
        <w:ind w:left="720"/>
        <w:rPr>
          <w:rFonts w:ascii="Times New Roman" w:hAnsi="Times New Roman" w:cs="Times New Roman"/>
          <w:sz w:val="24"/>
          <w:szCs w:val="24"/>
        </w:rPr>
      </w:pPr>
      <w:r w:rsidRPr="006B7B6D">
        <w:rPr>
          <w:rFonts w:ascii="Times New Roman" w:hAnsi="Times New Roman" w:cs="Times New Roman"/>
          <w:sz w:val="24"/>
          <w:szCs w:val="24"/>
        </w:rPr>
        <w:t xml:space="preserve">The following school districts are </w:t>
      </w:r>
      <w:r w:rsidRPr="006B7B6D">
        <w:rPr>
          <w:rFonts w:ascii="Times New Roman" w:hAnsi="Times New Roman" w:cs="Times New Roman"/>
          <w:b/>
          <w:sz w:val="24"/>
          <w:szCs w:val="24"/>
        </w:rPr>
        <w:t>currently</w:t>
      </w:r>
      <w:r w:rsidRPr="006B7B6D">
        <w:rPr>
          <w:rFonts w:ascii="Times New Roman" w:hAnsi="Times New Roman" w:cs="Times New Roman"/>
          <w:sz w:val="24"/>
          <w:szCs w:val="24"/>
        </w:rPr>
        <w:t xml:space="preserve"> designated as program operators</w:t>
      </w:r>
    </w:p>
    <w:p w:rsidR="00C0661A" w:rsidRDefault="00C0661A" w:rsidP="00C0661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Antelope Elementary School District </w:t>
      </w:r>
    </w:p>
    <w:p w:rsidR="00C0661A" w:rsidRPr="006B7B6D" w:rsidRDefault="00C0661A" w:rsidP="00C0661A">
      <w:pPr>
        <w:pStyle w:val="ListParagraph"/>
        <w:numPr>
          <w:ilvl w:val="0"/>
          <w:numId w:val="7"/>
        </w:numPr>
        <w:rPr>
          <w:rFonts w:ascii="Times New Roman" w:hAnsi="Times New Roman" w:cs="Times New Roman"/>
          <w:sz w:val="24"/>
          <w:szCs w:val="24"/>
        </w:rPr>
      </w:pPr>
      <w:r w:rsidRPr="006B7B6D">
        <w:rPr>
          <w:rFonts w:ascii="Times New Roman" w:hAnsi="Times New Roman" w:cs="Times New Roman"/>
          <w:sz w:val="24"/>
          <w:szCs w:val="24"/>
        </w:rPr>
        <w:t>Corning Union Elementary School District</w:t>
      </w:r>
    </w:p>
    <w:p w:rsidR="00C0661A" w:rsidRPr="006B7B6D" w:rsidRDefault="00C0661A" w:rsidP="00C0661A">
      <w:pPr>
        <w:pStyle w:val="ListParagraph"/>
        <w:numPr>
          <w:ilvl w:val="0"/>
          <w:numId w:val="7"/>
        </w:numPr>
        <w:rPr>
          <w:rFonts w:ascii="Times New Roman" w:hAnsi="Times New Roman" w:cs="Times New Roman"/>
          <w:sz w:val="24"/>
          <w:szCs w:val="24"/>
        </w:rPr>
      </w:pPr>
      <w:r w:rsidRPr="006B7B6D">
        <w:rPr>
          <w:rFonts w:ascii="Times New Roman" w:hAnsi="Times New Roman" w:cs="Times New Roman"/>
          <w:sz w:val="24"/>
          <w:szCs w:val="24"/>
        </w:rPr>
        <w:t>Corning High School District</w:t>
      </w:r>
    </w:p>
    <w:p w:rsidR="00C0661A" w:rsidRPr="006B7B6D" w:rsidRDefault="00C0661A" w:rsidP="00C0661A">
      <w:pPr>
        <w:pStyle w:val="ListParagraph"/>
        <w:numPr>
          <w:ilvl w:val="0"/>
          <w:numId w:val="7"/>
        </w:numPr>
        <w:rPr>
          <w:rFonts w:ascii="Times New Roman" w:hAnsi="Times New Roman" w:cs="Times New Roman"/>
          <w:sz w:val="24"/>
          <w:szCs w:val="24"/>
        </w:rPr>
      </w:pPr>
      <w:r w:rsidRPr="006B7B6D">
        <w:rPr>
          <w:rFonts w:ascii="Times New Roman" w:hAnsi="Times New Roman" w:cs="Times New Roman"/>
          <w:sz w:val="24"/>
          <w:szCs w:val="24"/>
        </w:rPr>
        <w:t>Evergreen School District</w:t>
      </w:r>
    </w:p>
    <w:p w:rsidR="00C0661A" w:rsidRPr="006B7B6D" w:rsidRDefault="00C0661A" w:rsidP="00C0661A">
      <w:pPr>
        <w:pStyle w:val="ListParagraph"/>
        <w:numPr>
          <w:ilvl w:val="0"/>
          <w:numId w:val="7"/>
        </w:numPr>
        <w:rPr>
          <w:rFonts w:ascii="Times New Roman" w:hAnsi="Times New Roman" w:cs="Times New Roman"/>
          <w:sz w:val="24"/>
          <w:szCs w:val="24"/>
        </w:rPr>
      </w:pPr>
      <w:r w:rsidRPr="006B7B6D">
        <w:rPr>
          <w:rFonts w:ascii="Times New Roman" w:hAnsi="Times New Roman" w:cs="Times New Roman"/>
          <w:sz w:val="24"/>
          <w:szCs w:val="24"/>
        </w:rPr>
        <w:t>Los Molinos Unified School District</w:t>
      </w:r>
    </w:p>
    <w:p w:rsidR="00C0661A" w:rsidRPr="006B7B6D" w:rsidRDefault="00C0661A" w:rsidP="00C0661A">
      <w:pPr>
        <w:pStyle w:val="ListParagraph"/>
        <w:numPr>
          <w:ilvl w:val="0"/>
          <w:numId w:val="7"/>
        </w:numPr>
        <w:rPr>
          <w:rFonts w:ascii="Times New Roman" w:hAnsi="Times New Roman" w:cs="Times New Roman"/>
          <w:sz w:val="24"/>
          <w:szCs w:val="24"/>
        </w:rPr>
      </w:pPr>
      <w:r w:rsidRPr="006B7B6D">
        <w:rPr>
          <w:rFonts w:ascii="Times New Roman" w:hAnsi="Times New Roman" w:cs="Times New Roman"/>
          <w:sz w:val="24"/>
          <w:szCs w:val="24"/>
        </w:rPr>
        <w:t>Red Bluff High School District</w:t>
      </w:r>
    </w:p>
    <w:p w:rsidR="00C0661A" w:rsidRPr="006B7B6D" w:rsidRDefault="00C0661A" w:rsidP="00C0661A">
      <w:pPr>
        <w:pStyle w:val="ListParagraph"/>
        <w:numPr>
          <w:ilvl w:val="0"/>
          <w:numId w:val="7"/>
        </w:numPr>
        <w:rPr>
          <w:rFonts w:ascii="Times New Roman" w:hAnsi="Times New Roman" w:cs="Times New Roman"/>
          <w:sz w:val="24"/>
          <w:szCs w:val="24"/>
        </w:rPr>
      </w:pPr>
      <w:r w:rsidRPr="006B7B6D">
        <w:rPr>
          <w:rFonts w:ascii="Times New Roman" w:hAnsi="Times New Roman" w:cs="Times New Roman"/>
          <w:sz w:val="24"/>
          <w:szCs w:val="24"/>
        </w:rPr>
        <w:t>Red Bluff Union Elementary School District</w:t>
      </w:r>
    </w:p>
    <w:p w:rsidR="00C0661A" w:rsidRPr="006B7B6D" w:rsidRDefault="00C0661A" w:rsidP="00C0661A">
      <w:pPr>
        <w:ind w:left="720"/>
        <w:rPr>
          <w:rFonts w:ascii="Times New Roman" w:hAnsi="Times New Roman" w:cs="Times New Roman"/>
          <w:sz w:val="24"/>
          <w:szCs w:val="24"/>
        </w:rPr>
      </w:pPr>
      <w:r w:rsidRPr="006B7B6D">
        <w:rPr>
          <w:rFonts w:ascii="Times New Roman" w:hAnsi="Times New Roman" w:cs="Times New Roman"/>
          <w:sz w:val="24"/>
          <w:szCs w:val="24"/>
          <w:u w:val="single"/>
        </w:rPr>
        <w:t>Tehama County Department of Education (TCDE)</w:t>
      </w:r>
      <w:r w:rsidRPr="006B7B6D">
        <w:rPr>
          <w:rFonts w:ascii="Times New Roman" w:hAnsi="Times New Roman" w:cs="Times New Roman"/>
          <w:sz w:val="24"/>
          <w:szCs w:val="24"/>
        </w:rPr>
        <w:t xml:space="preserve"> – The TCDE makes available programs and services as designated by the SELPA governing body.  The TCDE currently provides the following programs and services:</w:t>
      </w:r>
    </w:p>
    <w:p w:rsidR="00C0661A" w:rsidRPr="006B7B6D" w:rsidRDefault="00C0661A" w:rsidP="00C0661A">
      <w:pPr>
        <w:ind w:left="720"/>
        <w:rPr>
          <w:rFonts w:ascii="Times New Roman" w:hAnsi="Times New Roman" w:cs="Times New Roman"/>
          <w:i/>
          <w:sz w:val="24"/>
          <w:szCs w:val="24"/>
        </w:rPr>
      </w:pPr>
      <w:r w:rsidRPr="006B7B6D">
        <w:rPr>
          <w:rFonts w:ascii="Times New Roman" w:hAnsi="Times New Roman" w:cs="Times New Roman"/>
          <w:i/>
          <w:sz w:val="24"/>
          <w:szCs w:val="24"/>
        </w:rPr>
        <w:t>Psycho-educational Evaluations</w:t>
      </w:r>
    </w:p>
    <w:p w:rsidR="00C0661A" w:rsidRPr="006B7B6D" w:rsidRDefault="00C0661A" w:rsidP="00C0661A">
      <w:pPr>
        <w:pStyle w:val="ListParagraph"/>
        <w:numPr>
          <w:ilvl w:val="0"/>
          <w:numId w:val="13"/>
        </w:numPr>
        <w:rPr>
          <w:rFonts w:ascii="Times New Roman" w:hAnsi="Times New Roman" w:cs="Times New Roman"/>
          <w:i/>
          <w:sz w:val="24"/>
          <w:szCs w:val="24"/>
        </w:rPr>
      </w:pPr>
      <w:r w:rsidRPr="006B7B6D">
        <w:rPr>
          <w:rFonts w:ascii="Times New Roman" w:hAnsi="Times New Roman" w:cs="Times New Roman"/>
          <w:i/>
          <w:sz w:val="24"/>
          <w:szCs w:val="24"/>
        </w:rPr>
        <w:t>For all direct service districts</w:t>
      </w:r>
    </w:p>
    <w:p w:rsidR="00C0661A" w:rsidRPr="006B7B6D" w:rsidRDefault="00C0661A" w:rsidP="00C0661A">
      <w:pPr>
        <w:ind w:left="720"/>
        <w:rPr>
          <w:rFonts w:ascii="Times New Roman" w:hAnsi="Times New Roman" w:cs="Times New Roman"/>
          <w:sz w:val="24"/>
          <w:szCs w:val="24"/>
        </w:rPr>
      </w:pPr>
      <w:r w:rsidRPr="006B7B6D">
        <w:rPr>
          <w:rFonts w:ascii="Times New Roman" w:hAnsi="Times New Roman" w:cs="Times New Roman"/>
          <w:sz w:val="24"/>
          <w:szCs w:val="24"/>
        </w:rPr>
        <w:t>Related Services (offered to all within the SELPA)</w:t>
      </w:r>
    </w:p>
    <w:p w:rsidR="00C0661A" w:rsidRPr="006B7B6D" w:rsidRDefault="00C0661A" w:rsidP="00C0661A">
      <w:pPr>
        <w:pStyle w:val="ListParagraph"/>
        <w:numPr>
          <w:ilvl w:val="0"/>
          <w:numId w:val="11"/>
        </w:numPr>
        <w:rPr>
          <w:rFonts w:ascii="Times New Roman" w:hAnsi="Times New Roman" w:cs="Times New Roman"/>
          <w:sz w:val="24"/>
          <w:szCs w:val="24"/>
        </w:rPr>
      </w:pPr>
      <w:r w:rsidRPr="006B7B6D">
        <w:rPr>
          <w:rFonts w:ascii="Times New Roman" w:hAnsi="Times New Roman" w:cs="Times New Roman"/>
          <w:sz w:val="24"/>
          <w:szCs w:val="24"/>
        </w:rPr>
        <w:t>Visually Impaired (VI) and braille services</w:t>
      </w:r>
    </w:p>
    <w:p w:rsidR="00C0661A" w:rsidRPr="006B7B6D" w:rsidRDefault="00C0661A" w:rsidP="00C0661A">
      <w:pPr>
        <w:pStyle w:val="ListParagraph"/>
        <w:numPr>
          <w:ilvl w:val="0"/>
          <w:numId w:val="11"/>
        </w:numPr>
        <w:rPr>
          <w:rFonts w:ascii="Times New Roman" w:hAnsi="Times New Roman" w:cs="Times New Roman"/>
          <w:sz w:val="24"/>
          <w:szCs w:val="24"/>
        </w:rPr>
      </w:pPr>
      <w:r w:rsidRPr="006B7B6D">
        <w:rPr>
          <w:rFonts w:ascii="Times New Roman" w:hAnsi="Times New Roman" w:cs="Times New Roman"/>
          <w:sz w:val="24"/>
          <w:szCs w:val="24"/>
        </w:rPr>
        <w:t>Orientation and Mobility (O&amp;M)</w:t>
      </w:r>
    </w:p>
    <w:p w:rsidR="00C0661A" w:rsidRPr="006B7B6D" w:rsidRDefault="00C0661A" w:rsidP="00C0661A">
      <w:pPr>
        <w:pStyle w:val="ListParagraph"/>
        <w:numPr>
          <w:ilvl w:val="0"/>
          <w:numId w:val="2"/>
        </w:numPr>
        <w:rPr>
          <w:rFonts w:ascii="Times New Roman" w:hAnsi="Times New Roman" w:cs="Times New Roman"/>
          <w:sz w:val="24"/>
          <w:szCs w:val="24"/>
        </w:rPr>
      </w:pPr>
      <w:r w:rsidRPr="006B7B6D">
        <w:rPr>
          <w:rFonts w:ascii="Times New Roman" w:hAnsi="Times New Roman" w:cs="Times New Roman"/>
          <w:sz w:val="24"/>
          <w:szCs w:val="24"/>
        </w:rPr>
        <w:t>Adapted Physical Education (APE)</w:t>
      </w:r>
    </w:p>
    <w:p w:rsidR="00C0661A" w:rsidRPr="006B7B6D" w:rsidRDefault="00C0661A" w:rsidP="00C0661A">
      <w:pPr>
        <w:pStyle w:val="ListParagraph"/>
        <w:numPr>
          <w:ilvl w:val="0"/>
          <w:numId w:val="2"/>
        </w:numPr>
        <w:rPr>
          <w:rFonts w:ascii="Times New Roman" w:hAnsi="Times New Roman" w:cs="Times New Roman"/>
          <w:sz w:val="24"/>
          <w:szCs w:val="24"/>
        </w:rPr>
      </w:pPr>
      <w:r w:rsidRPr="006B7B6D">
        <w:rPr>
          <w:rFonts w:ascii="Times New Roman" w:hAnsi="Times New Roman" w:cs="Times New Roman"/>
          <w:sz w:val="24"/>
          <w:szCs w:val="24"/>
        </w:rPr>
        <w:t>Occupational Therapy (OT)</w:t>
      </w:r>
    </w:p>
    <w:p w:rsidR="00C0661A" w:rsidRPr="006B7B6D" w:rsidRDefault="00C0661A" w:rsidP="00C0661A">
      <w:pPr>
        <w:pStyle w:val="ListParagraph"/>
        <w:numPr>
          <w:ilvl w:val="0"/>
          <w:numId w:val="2"/>
        </w:numPr>
        <w:rPr>
          <w:rFonts w:ascii="Times New Roman" w:hAnsi="Times New Roman" w:cs="Times New Roman"/>
          <w:sz w:val="24"/>
          <w:szCs w:val="24"/>
        </w:rPr>
      </w:pPr>
      <w:r w:rsidRPr="006B7B6D">
        <w:rPr>
          <w:rFonts w:ascii="Times New Roman" w:hAnsi="Times New Roman" w:cs="Times New Roman"/>
          <w:sz w:val="24"/>
          <w:szCs w:val="24"/>
        </w:rPr>
        <w:t>Specialized services for Low Incidence (LI) disabilities (OI)</w:t>
      </w:r>
    </w:p>
    <w:p w:rsidR="00C0661A" w:rsidRPr="006B7B6D" w:rsidRDefault="00C0661A" w:rsidP="00C0661A">
      <w:pPr>
        <w:pStyle w:val="ListParagraph"/>
        <w:numPr>
          <w:ilvl w:val="0"/>
          <w:numId w:val="2"/>
        </w:numPr>
        <w:rPr>
          <w:rFonts w:ascii="Times New Roman" w:hAnsi="Times New Roman" w:cs="Times New Roman"/>
          <w:sz w:val="24"/>
          <w:szCs w:val="24"/>
        </w:rPr>
      </w:pPr>
      <w:r w:rsidRPr="006B7B6D">
        <w:rPr>
          <w:rFonts w:ascii="Times New Roman" w:hAnsi="Times New Roman" w:cs="Times New Roman"/>
          <w:sz w:val="24"/>
          <w:szCs w:val="24"/>
        </w:rPr>
        <w:t>Itinerant Pre-school services</w:t>
      </w:r>
    </w:p>
    <w:p w:rsidR="00C0661A" w:rsidRPr="006B7B6D" w:rsidRDefault="00C0661A" w:rsidP="00C0661A">
      <w:pPr>
        <w:pStyle w:val="ListParagraph"/>
        <w:numPr>
          <w:ilvl w:val="0"/>
          <w:numId w:val="2"/>
        </w:numPr>
        <w:rPr>
          <w:rFonts w:ascii="Times New Roman" w:hAnsi="Times New Roman" w:cs="Times New Roman"/>
          <w:sz w:val="24"/>
          <w:szCs w:val="24"/>
        </w:rPr>
      </w:pPr>
      <w:r w:rsidRPr="006B7B6D">
        <w:rPr>
          <w:rFonts w:ascii="Times New Roman" w:hAnsi="Times New Roman" w:cs="Times New Roman"/>
          <w:sz w:val="24"/>
          <w:szCs w:val="24"/>
        </w:rPr>
        <w:t>Itinerant Deaf &amp; Hard of Hearing (DHH)</w:t>
      </w:r>
    </w:p>
    <w:p w:rsidR="00C0661A" w:rsidRPr="006B7B6D" w:rsidRDefault="00C0661A" w:rsidP="00C0661A">
      <w:pPr>
        <w:ind w:left="720"/>
        <w:rPr>
          <w:rFonts w:ascii="Times New Roman" w:hAnsi="Times New Roman" w:cs="Times New Roman"/>
          <w:sz w:val="24"/>
          <w:szCs w:val="24"/>
        </w:rPr>
      </w:pPr>
      <w:r w:rsidRPr="006B7B6D">
        <w:rPr>
          <w:rFonts w:ascii="Times New Roman" w:hAnsi="Times New Roman" w:cs="Times New Roman"/>
          <w:sz w:val="24"/>
          <w:szCs w:val="24"/>
        </w:rPr>
        <w:t>Regional Classrooms -</w:t>
      </w:r>
    </w:p>
    <w:p w:rsidR="00C0661A" w:rsidRPr="006B7B6D" w:rsidRDefault="00C0661A" w:rsidP="00C0661A">
      <w:pPr>
        <w:pStyle w:val="ListParagraph"/>
        <w:numPr>
          <w:ilvl w:val="0"/>
          <w:numId w:val="12"/>
        </w:numPr>
        <w:rPr>
          <w:rFonts w:ascii="Times New Roman" w:hAnsi="Times New Roman" w:cs="Times New Roman"/>
          <w:sz w:val="24"/>
          <w:szCs w:val="24"/>
        </w:rPr>
      </w:pPr>
      <w:r w:rsidRPr="006B7B6D">
        <w:rPr>
          <w:rFonts w:ascii="Times New Roman" w:hAnsi="Times New Roman" w:cs="Times New Roman"/>
          <w:sz w:val="24"/>
          <w:szCs w:val="24"/>
        </w:rPr>
        <w:t>Deaf and Hard of Hearing(DHH)</w:t>
      </w:r>
    </w:p>
    <w:p w:rsidR="00C0661A" w:rsidRPr="006B7B6D" w:rsidRDefault="00C0661A" w:rsidP="00C0661A">
      <w:pPr>
        <w:pStyle w:val="ListParagraph"/>
        <w:numPr>
          <w:ilvl w:val="0"/>
          <w:numId w:val="3"/>
        </w:numPr>
        <w:rPr>
          <w:rFonts w:ascii="Times New Roman" w:hAnsi="Times New Roman" w:cs="Times New Roman"/>
          <w:sz w:val="24"/>
          <w:szCs w:val="24"/>
        </w:rPr>
      </w:pPr>
      <w:r w:rsidRPr="006B7B6D">
        <w:rPr>
          <w:rFonts w:ascii="Times New Roman" w:hAnsi="Times New Roman" w:cs="Times New Roman"/>
          <w:sz w:val="24"/>
          <w:szCs w:val="24"/>
        </w:rPr>
        <w:t>Classes for the severely disabled/multiple disabilities</w:t>
      </w:r>
    </w:p>
    <w:p w:rsidR="00C0661A" w:rsidRPr="006B7B6D" w:rsidRDefault="00C0661A" w:rsidP="00C0661A">
      <w:pPr>
        <w:pStyle w:val="ListParagraph"/>
        <w:numPr>
          <w:ilvl w:val="0"/>
          <w:numId w:val="3"/>
        </w:numPr>
        <w:rPr>
          <w:rFonts w:ascii="Times New Roman" w:hAnsi="Times New Roman" w:cs="Times New Roman"/>
          <w:sz w:val="24"/>
          <w:szCs w:val="24"/>
        </w:rPr>
      </w:pPr>
      <w:r w:rsidRPr="006B7B6D">
        <w:rPr>
          <w:rFonts w:ascii="Times New Roman" w:hAnsi="Times New Roman" w:cs="Times New Roman"/>
          <w:sz w:val="24"/>
          <w:szCs w:val="24"/>
        </w:rPr>
        <w:t xml:space="preserve">Pre-school for the moderate/severe disabled/multiple disabilities </w:t>
      </w:r>
    </w:p>
    <w:p w:rsidR="00C0661A" w:rsidRPr="006B7B6D" w:rsidRDefault="00C0661A" w:rsidP="00C0661A">
      <w:pPr>
        <w:ind w:left="720"/>
        <w:rPr>
          <w:rFonts w:ascii="Times New Roman" w:hAnsi="Times New Roman" w:cs="Times New Roman"/>
          <w:sz w:val="24"/>
          <w:szCs w:val="24"/>
        </w:rPr>
      </w:pPr>
      <w:r w:rsidRPr="006B7B6D">
        <w:rPr>
          <w:rFonts w:ascii="Times New Roman" w:hAnsi="Times New Roman" w:cs="Times New Roman"/>
          <w:sz w:val="24"/>
          <w:szCs w:val="24"/>
        </w:rPr>
        <w:lastRenderedPageBreak/>
        <w:t>Instructional services for students with Mild-moderate disabilities – to be provided to all direct service districts</w:t>
      </w:r>
    </w:p>
    <w:p w:rsidR="00C0661A" w:rsidRPr="006B7B6D" w:rsidRDefault="00C0661A" w:rsidP="00C0661A">
      <w:pPr>
        <w:pStyle w:val="ListParagraph"/>
        <w:numPr>
          <w:ilvl w:val="0"/>
          <w:numId w:val="6"/>
        </w:numPr>
        <w:rPr>
          <w:rFonts w:ascii="Times New Roman" w:hAnsi="Times New Roman" w:cs="Times New Roman"/>
          <w:i/>
          <w:sz w:val="24"/>
          <w:szCs w:val="24"/>
        </w:rPr>
      </w:pPr>
      <w:r w:rsidRPr="006B7B6D">
        <w:rPr>
          <w:rFonts w:ascii="Times New Roman" w:hAnsi="Times New Roman" w:cs="Times New Roman"/>
          <w:sz w:val="24"/>
          <w:szCs w:val="24"/>
        </w:rPr>
        <w:t>Specialized Academic Instruction (Base Instructional Service)</w:t>
      </w:r>
    </w:p>
    <w:p w:rsidR="00C0661A" w:rsidRPr="006B7B6D" w:rsidRDefault="00C0661A" w:rsidP="00C0661A">
      <w:pPr>
        <w:pStyle w:val="ListParagraph"/>
        <w:ind w:left="1440"/>
        <w:rPr>
          <w:rFonts w:ascii="Times New Roman" w:hAnsi="Times New Roman" w:cs="Times New Roman"/>
          <w:i/>
        </w:rPr>
      </w:pPr>
      <w:r w:rsidRPr="006B7B6D">
        <w:rPr>
          <w:rFonts w:ascii="Times New Roman" w:hAnsi="Times New Roman" w:cs="Times New Roman"/>
          <w:i/>
        </w:rPr>
        <w:t>Note:  amount of service is dependent on actual FTE allocation</w:t>
      </w:r>
    </w:p>
    <w:p w:rsidR="00C0661A" w:rsidRPr="006B7B6D" w:rsidRDefault="00C0661A" w:rsidP="00C0661A">
      <w:pPr>
        <w:ind w:left="360" w:firstLine="360"/>
        <w:rPr>
          <w:rFonts w:ascii="Times New Roman" w:hAnsi="Times New Roman" w:cs="Times New Roman"/>
          <w:sz w:val="24"/>
          <w:szCs w:val="24"/>
        </w:rPr>
      </w:pPr>
      <w:r w:rsidRPr="006B7B6D">
        <w:rPr>
          <w:rFonts w:ascii="Times New Roman" w:hAnsi="Times New Roman" w:cs="Times New Roman"/>
          <w:sz w:val="24"/>
          <w:szCs w:val="24"/>
        </w:rPr>
        <w:t>Speech and Language Services – to be provided as described below</w:t>
      </w:r>
    </w:p>
    <w:p w:rsidR="00C0661A" w:rsidRPr="006B7B6D" w:rsidRDefault="00C0661A" w:rsidP="00C0661A">
      <w:pPr>
        <w:pStyle w:val="ListParagraph"/>
        <w:numPr>
          <w:ilvl w:val="0"/>
          <w:numId w:val="4"/>
        </w:numPr>
        <w:rPr>
          <w:rFonts w:ascii="Times New Roman" w:hAnsi="Times New Roman" w:cs="Times New Roman"/>
          <w:sz w:val="24"/>
          <w:szCs w:val="24"/>
        </w:rPr>
      </w:pPr>
      <w:r w:rsidRPr="006B7B6D">
        <w:rPr>
          <w:rFonts w:ascii="Times New Roman" w:hAnsi="Times New Roman" w:cs="Times New Roman"/>
          <w:sz w:val="24"/>
          <w:szCs w:val="24"/>
        </w:rPr>
        <w:t>For TCDE operated pre-school programs</w:t>
      </w:r>
    </w:p>
    <w:p w:rsidR="00C0661A" w:rsidRPr="006B7B6D" w:rsidRDefault="00C0661A" w:rsidP="00C0661A">
      <w:pPr>
        <w:pStyle w:val="ListParagraph"/>
        <w:numPr>
          <w:ilvl w:val="0"/>
          <w:numId w:val="4"/>
        </w:numPr>
        <w:rPr>
          <w:rFonts w:ascii="Times New Roman" w:hAnsi="Times New Roman" w:cs="Times New Roman"/>
          <w:sz w:val="24"/>
          <w:szCs w:val="24"/>
        </w:rPr>
      </w:pPr>
      <w:r w:rsidRPr="006B7B6D">
        <w:rPr>
          <w:rFonts w:ascii="Times New Roman" w:hAnsi="Times New Roman" w:cs="Times New Roman"/>
          <w:sz w:val="24"/>
          <w:szCs w:val="24"/>
        </w:rPr>
        <w:t>For all direct service</w:t>
      </w:r>
      <w:r w:rsidRPr="006B7B6D">
        <w:rPr>
          <w:rFonts w:ascii="Times New Roman" w:hAnsi="Times New Roman" w:cs="Times New Roman"/>
          <w:i/>
          <w:sz w:val="24"/>
          <w:szCs w:val="24"/>
        </w:rPr>
        <w:t xml:space="preserve"> </w:t>
      </w:r>
      <w:r w:rsidRPr="006B7B6D">
        <w:rPr>
          <w:rFonts w:ascii="Times New Roman" w:hAnsi="Times New Roman" w:cs="Times New Roman"/>
          <w:sz w:val="24"/>
          <w:szCs w:val="24"/>
        </w:rPr>
        <w:t>districts</w:t>
      </w:r>
    </w:p>
    <w:p w:rsidR="00C0661A" w:rsidRPr="006B7B6D" w:rsidRDefault="00C0661A" w:rsidP="00C0661A">
      <w:pPr>
        <w:ind w:left="720"/>
        <w:rPr>
          <w:rFonts w:ascii="Times New Roman" w:hAnsi="Times New Roman" w:cs="Times New Roman"/>
          <w:sz w:val="24"/>
          <w:szCs w:val="24"/>
        </w:rPr>
      </w:pPr>
      <w:r w:rsidRPr="006B7B6D">
        <w:rPr>
          <w:rFonts w:ascii="Times New Roman" w:hAnsi="Times New Roman" w:cs="Times New Roman"/>
          <w:sz w:val="24"/>
          <w:szCs w:val="24"/>
          <w:u w:val="single"/>
        </w:rPr>
        <w:t>SELPA Office</w:t>
      </w:r>
      <w:r w:rsidRPr="006B7B6D">
        <w:rPr>
          <w:rFonts w:ascii="Times New Roman" w:hAnsi="Times New Roman" w:cs="Times New Roman"/>
          <w:sz w:val="24"/>
          <w:szCs w:val="24"/>
        </w:rPr>
        <w:t xml:space="preserve"> – The SELPA Office makes available programs and services as designated by the SELPA governing body.  The SELPA Office currently provides the following programs and services:</w:t>
      </w:r>
    </w:p>
    <w:p w:rsidR="00C0661A" w:rsidRPr="006B7B6D" w:rsidRDefault="00C0661A" w:rsidP="00C0661A">
      <w:pPr>
        <w:pStyle w:val="ListParagraph"/>
        <w:numPr>
          <w:ilvl w:val="0"/>
          <w:numId w:val="5"/>
        </w:numPr>
        <w:rPr>
          <w:rFonts w:ascii="Times New Roman" w:hAnsi="Times New Roman" w:cs="Times New Roman"/>
          <w:sz w:val="24"/>
          <w:szCs w:val="24"/>
        </w:rPr>
      </w:pPr>
      <w:r w:rsidRPr="006B7B6D">
        <w:rPr>
          <w:rFonts w:ascii="Times New Roman" w:hAnsi="Times New Roman" w:cs="Times New Roman"/>
          <w:sz w:val="24"/>
          <w:szCs w:val="24"/>
        </w:rPr>
        <w:t>Program Specialist services</w:t>
      </w:r>
    </w:p>
    <w:p w:rsidR="00C0661A" w:rsidRPr="00915F84" w:rsidRDefault="00C0661A" w:rsidP="00C0661A">
      <w:pPr>
        <w:pStyle w:val="ListParagraph"/>
        <w:numPr>
          <w:ilvl w:val="0"/>
          <w:numId w:val="5"/>
        </w:numPr>
        <w:rPr>
          <w:rFonts w:ascii="Times New Roman" w:hAnsi="Times New Roman" w:cs="Times New Roman"/>
          <w:i/>
          <w:sz w:val="24"/>
          <w:szCs w:val="24"/>
        </w:rPr>
      </w:pPr>
      <w:r w:rsidRPr="006B7B6D">
        <w:rPr>
          <w:rFonts w:ascii="Times New Roman" w:hAnsi="Times New Roman" w:cs="Times New Roman"/>
          <w:sz w:val="24"/>
          <w:szCs w:val="24"/>
        </w:rPr>
        <w:t>Behavior intervention services</w:t>
      </w:r>
      <w:r>
        <w:rPr>
          <w:rFonts w:ascii="Times New Roman" w:hAnsi="Times New Roman" w:cs="Times New Roman"/>
          <w:sz w:val="24"/>
          <w:szCs w:val="24"/>
        </w:rPr>
        <w:t xml:space="preserve"> </w:t>
      </w:r>
      <w:r w:rsidRPr="00915F84">
        <w:rPr>
          <w:rFonts w:ascii="Times New Roman" w:hAnsi="Times New Roman" w:cs="Times New Roman"/>
          <w:i/>
          <w:sz w:val="24"/>
          <w:szCs w:val="24"/>
        </w:rPr>
        <w:t>(including individualized behavior interventionists, IBI’s)</w:t>
      </w:r>
    </w:p>
    <w:p w:rsidR="00C0661A" w:rsidRPr="006B7B6D" w:rsidRDefault="00C0661A" w:rsidP="00C0661A">
      <w:pPr>
        <w:pStyle w:val="ListParagraph"/>
        <w:numPr>
          <w:ilvl w:val="0"/>
          <w:numId w:val="5"/>
        </w:numPr>
        <w:rPr>
          <w:rFonts w:ascii="Times New Roman" w:hAnsi="Times New Roman" w:cs="Times New Roman"/>
          <w:sz w:val="24"/>
          <w:szCs w:val="24"/>
        </w:rPr>
      </w:pPr>
      <w:r w:rsidRPr="006B7B6D">
        <w:rPr>
          <w:rFonts w:ascii="Times New Roman" w:hAnsi="Times New Roman" w:cs="Times New Roman"/>
          <w:sz w:val="24"/>
          <w:szCs w:val="24"/>
        </w:rPr>
        <w:t>Educationally Related Mental Health Services (ERMHS)</w:t>
      </w:r>
    </w:p>
    <w:p w:rsidR="00C0661A" w:rsidRPr="006B7B6D" w:rsidRDefault="00C0661A" w:rsidP="00C0661A">
      <w:pPr>
        <w:rPr>
          <w:rFonts w:ascii="Times New Roman" w:hAnsi="Times New Roman" w:cs="Times New Roman"/>
          <w:b/>
          <w:sz w:val="24"/>
          <w:szCs w:val="24"/>
        </w:rPr>
      </w:pPr>
      <w:r w:rsidRPr="006B7B6D">
        <w:rPr>
          <w:rFonts w:ascii="Times New Roman" w:hAnsi="Times New Roman" w:cs="Times New Roman"/>
          <w:b/>
          <w:sz w:val="24"/>
          <w:szCs w:val="24"/>
        </w:rPr>
        <w:t>Direct Service Districts</w:t>
      </w:r>
    </w:p>
    <w:p w:rsidR="00C0661A" w:rsidRPr="006B7B6D" w:rsidRDefault="00C0661A" w:rsidP="00C0661A">
      <w:pPr>
        <w:rPr>
          <w:rFonts w:ascii="Times New Roman" w:hAnsi="Times New Roman" w:cs="Times New Roman"/>
          <w:sz w:val="24"/>
          <w:szCs w:val="24"/>
        </w:rPr>
      </w:pPr>
      <w:r w:rsidRPr="006B7B6D">
        <w:rPr>
          <w:rFonts w:ascii="Times New Roman" w:hAnsi="Times New Roman" w:cs="Times New Roman"/>
          <w:sz w:val="24"/>
          <w:szCs w:val="24"/>
        </w:rPr>
        <w:t>Direct service districts are provided special education services primarily by the TCDE.  Direct service districts that are assigned less than 1.0 FTE mild-moderate teacher from the TCDE are entitled to place students in programs operated by any other district within the SELPA.</w:t>
      </w:r>
    </w:p>
    <w:p w:rsidR="00C0661A" w:rsidRPr="006B7B6D" w:rsidRDefault="00C0661A" w:rsidP="00C0661A">
      <w:pPr>
        <w:rPr>
          <w:rFonts w:ascii="Times New Roman" w:hAnsi="Times New Roman" w:cs="Times New Roman"/>
          <w:sz w:val="24"/>
          <w:szCs w:val="24"/>
        </w:rPr>
      </w:pPr>
      <w:r w:rsidRPr="006B7B6D">
        <w:rPr>
          <w:rFonts w:ascii="Times New Roman" w:hAnsi="Times New Roman" w:cs="Times New Roman"/>
          <w:sz w:val="24"/>
          <w:szCs w:val="24"/>
        </w:rPr>
        <w:t>The following districts are currently considered direct service districts:</w:t>
      </w:r>
    </w:p>
    <w:p w:rsidR="00C0661A" w:rsidRPr="006B7B6D" w:rsidRDefault="00C0661A" w:rsidP="00C0661A">
      <w:pPr>
        <w:pStyle w:val="ListParagraph"/>
        <w:numPr>
          <w:ilvl w:val="0"/>
          <w:numId w:val="14"/>
        </w:numPr>
        <w:rPr>
          <w:rFonts w:ascii="Times New Roman" w:hAnsi="Times New Roman" w:cs="Times New Roman"/>
          <w:sz w:val="24"/>
          <w:szCs w:val="24"/>
        </w:rPr>
      </w:pPr>
      <w:r w:rsidRPr="006B7B6D">
        <w:rPr>
          <w:rFonts w:ascii="Times New Roman" w:hAnsi="Times New Roman" w:cs="Times New Roman"/>
          <w:sz w:val="24"/>
          <w:szCs w:val="24"/>
        </w:rPr>
        <w:t>Elkins</w:t>
      </w:r>
    </w:p>
    <w:p w:rsidR="00C0661A" w:rsidRPr="006B7B6D" w:rsidRDefault="00C0661A" w:rsidP="00C0661A">
      <w:pPr>
        <w:pStyle w:val="ListParagraph"/>
        <w:numPr>
          <w:ilvl w:val="0"/>
          <w:numId w:val="14"/>
        </w:numPr>
        <w:rPr>
          <w:rFonts w:ascii="Times New Roman" w:hAnsi="Times New Roman" w:cs="Times New Roman"/>
          <w:sz w:val="24"/>
          <w:szCs w:val="24"/>
        </w:rPr>
      </w:pPr>
      <w:r w:rsidRPr="006B7B6D">
        <w:rPr>
          <w:rFonts w:ascii="Times New Roman" w:hAnsi="Times New Roman" w:cs="Times New Roman"/>
          <w:sz w:val="24"/>
          <w:szCs w:val="24"/>
        </w:rPr>
        <w:t>Flournoy</w:t>
      </w:r>
    </w:p>
    <w:p w:rsidR="00C0661A" w:rsidRPr="006B7B6D" w:rsidRDefault="00C0661A" w:rsidP="00C0661A">
      <w:pPr>
        <w:pStyle w:val="ListParagraph"/>
        <w:numPr>
          <w:ilvl w:val="0"/>
          <w:numId w:val="14"/>
        </w:numPr>
        <w:rPr>
          <w:rFonts w:ascii="Times New Roman" w:hAnsi="Times New Roman" w:cs="Times New Roman"/>
          <w:sz w:val="24"/>
          <w:szCs w:val="24"/>
        </w:rPr>
      </w:pPr>
      <w:r w:rsidRPr="006B7B6D">
        <w:rPr>
          <w:rFonts w:ascii="Times New Roman" w:hAnsi="Times New Roman" w:cs="Times New Roman"/>
          <w:sz w:val="24"/>
          <w:szCs w:val="24"/>
        </w:rPr>
        <w:t>Gerber</w:t>
      </w:r>
    </w:p>
    <w:p w:rsidR="00C0661A" w:rsidRPr="006B7B6D" w:rsidRDefault="00C0661A" w:rsidP="00C0661A">
      <w:pPr>
        <w:pStyle w:val="ListParagraph"/>
        <w:numPr>
          <w:ilvl w:val="0"/>
          <w:numId w:val="14"/>
        </w:numPr>
        <w:rPr>
          <w:rFonts w:ascii="Times New Roman" w:hAnsi="Times New Roman" w:cs="Times New Roman"/>
          <w:sz w:val="24"/>
          <w:szCs w:val="24"/>
        </w:rPr>
      </w:pPr>
      <w:r w:rsidRPr="006B7B6D">
        <w:rPr>
          <w:rFonts w:ascii="Times New Roman" w:hAnsi="Times New Roman" w:cs="Times New Roman"/>
          <w:sz w:val="24"/>
          <w:szCs w:val="24"/>
        </w:rPr>
        <w:t>Kirkwood</w:t>
      </w:r>
    </w:p>
    <w:p w:rsidR="00C0661A" w:rsidRPr="006B7B6D" w:rsidRDefault="00C0661A" w:rsidP="00C0661A">
      <w:pPr>
        <w:pStyle w:val="ListParagraph"/>
        <w:numPr>
          <w:ilvl w:val="0"/>
          <w:numId w:val="14"/>
        </w:numPr>
        <w:rPr>
          <w:rFonts w:ascii="Times New Roman" w:hAnsi="Times New Roman" w:cs="Times New Roman"/>
          <w:sz w:val="24"/>
          <w:szCs w:val="24"/>
        </w:rPr>
      </w:pPr>
      <w:r w:rsidRPr="006B7B6D">
        <w:rPr>
          <w:rFonts w:ascii="Times New Roman" w:hAnsi="Times New Roman" w:cs="Times New Roman"/>
          <w:sz w:val="24"/>
          <w:szCs w:val="24"/>
        </w:rPr>
        <w:t>Lassen View</w:t>
      </w:r>
    </w:p>
    <w:p w:rsidR="00C0661A" w:rsidRPr="006B7B6D" w:rsidRDefault="00C0661A" w:rsidP="00C0661A">
      <w:pPr>
        <w:pStyle w:val="ListParagraph"/>
        <w:numPr>
          <w:ilvl w:val="0"/>
          <w:numId w:val="14"/>
        </w:numPr>
        <w:rPr>
          <w:rFonts w:ascii="Times New Roman" w:hAnsi="Times New Roman" w:cs="Times New Roman"/>
          <w:sz w:val="24"/>
          <w:szCs w:val="24"/>
        </w:rPr>
      </w:pPr>
      <w:r w:rsidRPr="006B7B6D">
        <w:rPr>
          <w:rFonts w:ascii="Times New Roman" w:hAnsi="Times New Roman" w:cs="Times New Roman"/>
          <w:sz w:val="24"/>
          <w:szCs w:val="24"/>
        </w:rPr>
        <w:t>Reeds Creek</w:t>
      </w:r>
    </w:p>
    <w:p w:rsidR="00C0661A" w:rsidRPr="006B7B6D" w:rsidRDefault="00C0661A" w:rsidP="00C0661A">
      <w:pPr>
        <w:pStyle w:val="ListParagraph"/>
        <w:numPr>
          <w:ilvl w:val="0"/>
          <w:numId w:val="14"/>
        </w:numPr>
        <w:rPr>
          <w:rFonts w:ascii="Times New Roman" w:hAnsi="Times New Roman" w:cs="Times New Roman"/>
          <w:sz w:val="24"/>
          <w:szCs w:val="24"/>
        </w:rPr>
      </w:pPr>
      <w:r w:rsidRPr="006B7B6D">
        <w:rPr>
          <w:rFonts w:ascii="Times New Roman" w:hAnsi="Times New Roman" w:cs="Times New Roman"/>
          <w:sz w:val="24"/>
          <w:szCs w:val="24"/>
        </w:rPr>
        <w:t>Richfield</w:t>
      </w:r>
    </w:p>
    <w:p w:rsidR="00C0661A" w:rsidRPr="006B7B6D" w:rsidRDefault="00C0661A" w:rsidP="00C0661A">
      <w:pPr>
        <w:pStyle w:val="ListParagraph"/>
        <w:rPr>
          <w:rFonts w:ascii="Times New Roman" w:hAnsi="Times New Roman" w:cs="Times New Roman"/>
        </w:rPr>
      </w:pPr>
      <w:r w:rsidRPr="006B7B6D">
        <w:rPr>
          <w:rFonts w:ascii="Times New Roman" w:hAnsi="Times New Roman" w:cs="Times New Roman"/>
        </w:rPr>
        <w:t xml:space="preserve">Note:  Gerber School is the only direct service district that is allocated more than 1.0 FTE mil-moderate teacher by the TCDE and therefore is not entitled to place students with other program operators per this policy. </w:t>
      </w:r>
    </w:p>
    <w:p w:rsidR="00C0661A" w:rsidRPr="006B7B6D" w:rsidRDefault="00C0661A" w:rsidP="00C0661A">
      <w:pPr>
        <w:pStyle w:val="ListParagraph"/>
        <w:rPr>
          <w:rFonts w:ascii="Times New Roman" w:hAnsi="Times New Roman" w:cs="Times New Roman"/>
        </w:rPr>
      </w:pPr>
      <w:r w:rsidRPr="00272555">
        <w:rPr>
          <w:rFonts w:ascii="Times New Roman" w:hAnsi="Times New Roman" w:cs="Times New Roman"/>
        </w:rPr>
        <w:t>(</w:t>
      </w:r>
      <w:r w:rsidRPr="00272555">
        <w:rPr>
          <w:rFonts w:ascii="Times New Roman" w:hAnsi="Times New Roman" w:cs="Times New Roman"/>
          <w:i/>
        </w:rPr>
        <w:t xml:space="preserve">If any direct service providers could meet the requirements of this agreement and obtain approval from the Tehama County </w:t>
      </w:r>
      <w:r w:rsidRPr="00915F84">
        <w:rPr>
          <w:rFonts w:ascii="Times New Roman" w:hAnsi="Times New Roman" w:cs="Times New Roman"/>
          <w:i/>
        </w:rPr>
        <w:t xml:space="preserve">SELPA </w:t>
      </w:r>
      <w:r w:rsidR="00915F84">
        <w:rPr>
          <w:rFonts w:ascii="Times New Roman" w:hAnsi="Times New Roman" w:cs="Times New Roman"/>
          <w:i/>
        </w:rPr>
        <w:t xml:space="preserve">Administrators’ </w:t>
      </w:r>
      <w:r w:rsidRPr="00915F84">
        <w:rPr>
          <w:rFonts w:ascii="Times New Roman" w:hAnsi="Times New Roman" w:cs="Times New Roman"/>
          <w:i/>
        </w:rPr>
        <w:t xml:space="preserve">Council </w:t>
      </w:r>
      <w:r w:rsidRPr="00272555">
        <w:rPr>
          <w:rFonts w:ascii="Times New Roman" w:hAnsi="Times New Roman" w:cs="Times New Roman"/>
          <w:i/>
        </w:rPr>
        <w:t>they would be taken off this list and moved to program operator)</w:t>
      </w:r>
    </w:p>
    <w:p w:rsidR="00C0661A" w:rsidRPr="006B7B6D" w:rsidRDefault="00C0661A" w:rsidP="00C0661A">
      <w:pPr>
        <w:rPr>
          <w:rFonts w:ascii="Times New Roman" w:hAnsi="Times New Roman" w:cs="Times New Roman"/>
          <w:sz w:val="24"/>
          <w:szCs w:val="24"/>
        </w:rPr>
      </w:pPr>
      <w:r w:rsidRPr="006B7B6D">
        <w:rPr>
          <w:rFonts w:ascii="Times New Roman" w:hAnsi="Times New Roman" w:cs="Times New Roman"/>
          <w:b/>
          <w:sz w:val="24"/>
          <w:szCs w:val="24"/>
        </w:rPr>
        <w:t>Regional Service Providers</w:t>
      </w:r>
    </w:p>
    <w:p w:rsidR="00C0661A" w:rsidRPr="006B7B6D" w:rsidRDefault="00C0661A" w:rsidP="00C0661A">
      <w:pPr>
        <w:ind w:left="720"/>
        <w:rPr>
          <w:rFonts w:ascii="Times New Roman" w:hAnsi="Times New Roman" w:cs="Times New Roman"/>
          <w:sz w:val="24"/>
          <w:szCs w:val="24"/>
          <w:u w:val="single"/>
        </w:rPr>
      </w:pPr>
      <w:r w:rsidRPr="006B7B6D">
        <w:rPr>
          <w:rFonts w:ascii="Times New Roman" w:hAnsi="Times New Roman" w:cs="Times New Roman"/>
          <w:sz w:val="24"/>
          <w:szCs w:val="24"/>
          <w:u w:val="single"/>
        </w:rPr>
        <w:lastRenderedPageBreak/>
        <w:t>Specialized Academic Instruction for Elementary Aged Students with Mild-Moderate Disabilities -</w:t>
      </w:r>
    </w:p>
    <w:p w:rsidR="00C0661A" w:rsidRPr="006B7B6D" w:rsidRDefault="00C0661A" w:rsidP="00C0661A">
      <w:pPr>
        <w:ind w:left="720"/>
        <w:rPr>
          <w:rFonts w:ascii="Times New Roman" w:hAnsi="Times New Roman" w:cs="Times New Roman"/>
          <w:sz w:val="24"/>
          <w:szCs w:val="24"/>
        </w:rPr>
      </w:pPr>
      <w:r w:rsidRPr="006B7B6D">
        <w:rPr>
          <w:rFonts w:ascii="Times New Roman" w:hAnsi="Times New Roman" w:cs="Times New Roman"/>
          <w:sz w:val="24"/>
          <w:szCs w:val="24"/>
        </w:rPr>
        <w:t>The TCDE is the regional provider of specialized academic instructional services for all students with mild/moderate disabilities in direct service</w:t>
      </w:r>
      <w:r w:rsidRPr="006B7B6D">
        <w:rPr>
          <w:rFonts w:ascii="Times New Roman" w:hAnsi="Times New Roman" w:cs="Times New Roman"/>
          <w:i/>
          <w:sz w:val="24"/>
          <w:szCs w:val="24"/>
        </w:rPr>
        <w:t xml:space="preserve"> </w:t>
      </w:r>
      <w:r w:rsidRPr="006B7B6D">
        <w:rPr>
          <w:rFonts w:ascii="Times New Roman" w:hAnsi="Times New Roman" w:cs="Times New Roman"/>
          <w:sz w:val="24"/>
          <w:szCs w:val="24"/>
        </w:rPr>
        <w:t>districts.  The level of service provided is dependent on the size of the school district and the total amount of service authorized by the SELPA governing board.</w:t>
      </w:r>
    </w:p>
    <w:p w:rsidR="00C0661A" w:rsidRPr="00201697" w:rsidRDefault="00C0661A" w:rsidP="00C0661A">
      <w:pPr>
        <w:ind w:left="720"/>
        <w:rPr>
          <w:rFonts w:ascii="Times New Roman" w:hAnsi="Times New Roman" w:cs="Times New Roman"/>
          <w:i/>
          <w:sz w:val="24"/>
          <w:szCs w:val="24"/>
        </w:rPr>
      </w:pPr>
      <w:r w:rsidRPr="00915F84">
        <w:rPr>
          <w:rFonts w:ascii="Times New Roman" w:hAnsi="Times New Roman" w:cs="Times New Roman"/>
          <w:sz w:val="24"/>
          <w:szCs w:val="24"/>
        </w:rPr>
        <w:t>All district program operators are considered regional service providers for the purpose of providing specialized academic instructional services to students with mild-moderate disabilitie</w:t>
      </w:r>
      <w:r w:rsidR="00915F84">
        <w:rPr>
          <w:rFonts w:ascii="Times New Roman" w:hAnsi="Times New Roman" w:cs="Times New Roman"/>
          <w:sz w:val="24"/>
          <w:szCs w:val="24"/>
        </w:rPr>
        <w:t xml:space="preserve">s from direct service districts. </w:t>
      </w:r>
      <w:r w:rsidRPr="006B7B6D">
        <w:rPr>
          <w:rFonts w:ascii="Times New Roman" w:hAnsi="Times New Roman" w:cs="Times New Roman"/>
          <w:sz w:val="24"/>
          <w:szCs w:val="24"/>
        </w:rPr>
        <w:t>Direct service</w:t>
      </w:r>
      <w:r w:rsidRPr="006B7B6D">
        <w:rPr>
          <w:rFonts w:ascii="Times New Roman" w:hAnsi="Times New Roman" w:cs="Times New Roman"/>
          <w:i/>
          <w:sz w:val="24"/>
          <w:szCs w:val="24"/>
        </w:rPr>
        <w:t xml:space="preserve"> </w:t>
      </w:r>
      <w:r w:rsidRPr="006B7B6D">
        <w:rPr>
          <w:rFonts w:ascii="Times New Roman" w:hAnsi="Times New Roman" w:cs="Times New Roman"/>
          <w:sz w:val="24"/>
          <w:szCs w:val="24"/>
        </w:rPr>
        <w:t>districts that lack adequate services to meet IEP requirements for students with mild/moderate disabilities requiring extensive specialized academic instruction are eligible to refer students for placement with a</w:t>
      </w:r>
      <w:r w:rsidRPr="006B7B6D">
        <w:rPr>
          <w:rFonts w:ascii="Times New Roman" w:hAnsi="Times New Roman" w:cs="Times New Roman"/>
          <w:i/>
          <w:sz w:val="24"/>
          <w:szCs w:val="24"/>
        </w:rPr>
        <w:t xml:space="preserve"> </w:t>
      </w:r>
      <w:r w:rsidRPr="006B7B6D">
        <w:rPr>
          <w:rFonts w:ascii="Times New Roman" w:hAnsi="Times New Roman" w:cs="Times New Roman"/>
          <w:sz w:val="24"/>
          <w:szCs w:val="24"/>
        </w:rPr>
        <w:t>regional service provider.</w:t>
      </w:r>
      <w:r w:rsidR="00201697">
        <w:rPr>
          <w:rFonts w:ascii="Times New Roman" w:hAnsi="Times New Roman" w:cs="Times New Roman"/>
          <w:sz w:val="24"/>
          <w:szCs w:val="24"/>
        </w:rPr>
        <w:t xml:space="preserve">  </w:t>
      </w:r>
    </w:p>
    <w:p w:rsidR="00C0661A" w:rsidRPr="006B7B6D" w:rsidRDefault="00C0661A" w:rsidP="00C0661A">
      <w:pPr>
        <w:spacing w:after="0"/>
        <w:rPr>
          <w:rFonts w:ascii="Times New Roman" w:hAnsi="Times New Roman" w:cs="Times New Roman"/>
          <w:color w:val="FF0000"/>
          <w:sz w:val="24"/>
          <w:szCs w:val="24"/>
          <w:u w:val="single"/>
        </w:rPr>
      </w:pPr>
      <w:r w:rsidRPr="006B7B6D">
        <w:rPr>
          <w:rFonts w:ascii="Times New Roman" w:hAnsi="Times New Roman" w:cs="Times New Roman"/>
          <w:sz w:val="24"/>
          <w:szCs w:val="24"/>
        </w:rPr>
        <w:tab/>
      </w:r>
      <w:r w:rsidRPr="006B7B6D">
        <w:rPr>
          <w:rFonts w:ascii="Times New Roman" w:hAnsi="Times New Roman" w:cs="Times New Roman"/>
          <w:sz w:val="24"/>
          <w:szCs w:val="24"/>
          <w:u w:val="single"/>
        </w:rPr>
        <w:t>Regional</w:t>
      </w:r>
      <w:r w:rsidRPr="006B7B6D">
        <w:rPr>
          <w:rFonts w:ascii="Times New Roman" w:hAnsi="Times New Roman" w:cs="Times New Roman"/>
          <w:i/>
          <w:sz w:val="24"/>
          <w:szCs w:val="24"/>
          <w:u w:val="single"/>
        </w:rPr>
        <w:t xml:space="preserve"> </w:t>
      </w:r>
      <w:r w:rsidRPr="006B7B6D">
        <w:rPr>
          <w:rFonts w:ascii="Times New Roman" w:hAnsi="Times New Roman" w:cs="Times New Roman"/>
          <w:sz w:val="24"/>
          <w:szCs w:val="24"/>
          <w:u w:val="single"/>
        </w:rPr>
        <w:t>Classes for Students with Moderate-Severe and/or Multiple</w:t>
      </w:r>
      <w:r w:rsidRPr="006B7B6D">
        <w:rPr>
          <w:rFonts w:ascii="Times New Roman" w:hAnsi="Times New Roman" w:cs="Times New Roman"/>
          <w:color w:val="FF0000"/>
          <w:sz w:val="24"/>
          <w:szCs w:val="24"/>
          <w:u w:val="single"/>
        </w:rPr>
        <w:t xml:space="preserve"> </w:t>
      </w:r>
    </w:p>
    <w:p w:rsidR="00C0661A" w:rsidRPr="006B7B6D" w:rsidRDefault="00C0661A" w:rsidP="00C0661A">
      <w:pPr>
        <w:spacing w:after="0"/>
        <w:rPr>
          <w:rFonts w:ascii="Times New Roman" w:hAnsi="Times New Roman" w:cs="Times New Roman"/>
          <w:sz w:val="24"/>
          <w:szCs w:val="24"/>
        </w:rPr>
      </w:pPr>
      <w:r w:rsidRPr="006B7B6D">
        <w:rPr>
          <w:rFonts w:ascii="Times New Roman" w:hAnsi="Times New Roman" w:cs="Times New Roman"/>
          <w:color w:val="FF0000"/>
          <w:sz w:val="24"/>
          <w:szCs w:val="24"/>
        </w:rPr>
        <w:tab/>
      </w:r>
      <w:r w:rsidRPr="006B7B6D">
        <w:rPr>
          <w:rFonts w:ascii="Times New Roman" w:hAnsi="Times New Roman" w:cs="Times New Roman"/>
          <w:sz w:val="24"/>
          <w:szCs w:val="24"/>
          <w:u w:val="single"/>
        </w:rPr>
        <w:t>Disabilities -</w:t>
      </w:r>
    </w:p>
    <w:p w:rsidR="00C0661A" w:rsidRPr="006B7B6D" w:rsidRDefault="00C0661A" w:rsidP="00C0661A">
      <w:pPr>
        <w:spacing w:after="0"/>
        <w:rPr>
          <w:rFonts w:ascii="Times New Roman" w:hAnsi="Times New Roman" w:cs="Times New Roman"/>
          <w:sz w:val="24"/>
          <w:szCs w:val="24"/>
        </w:rPr>
      </w:pPr>
    </w:p>
    <w:p w:rsidR="00C0661A" w:rsidRPr="006B7B6D" w:rsidRDefault="00C0661A" w:rsidP="00C0661A">
      <w:pPr>
        <w:spacing w:after="0"/>
        <w:ind w:left="720"/>
        <w:rPr>
          <w:rFonts w:ascii="Times New Roman" w:hAnsi="Times New Roman" w:cs="Times New Roman"/>
          <w:sz w:val="24"/>
          <w:szCs w:val="24"/>
        </w:rPr>
      </w:pPr>
      <w:r w:rsidRPr="006B7B6D">
        <w:rPr>
          <w:rFonts w:ascii="Times New Roman" w:hAnsi="Times New Roman" w:cs="Times New Roman"/>
          <w:sz w:val="24"/>
          <w:szCs w:val="24"/>
        </w:rPr>
        <w:t>Red Bluff Union High School and Corning Union High School are the</w:t>
      </w:r>
      <w:r w:rsidRPr="006B7B6D">
        <w:rPr>
          <w:rFonts w:ascii="Times New Roman" w:hAnsi="Times New Roman" w:cs="Times New Roman"/>
          <w:i/>
          <w:sz w:val="24"/>
          <w:szCs w:val="24"/>
        </w:rPr>
        <w:t xml:space="preserve"> </w:t>
      </w:r>
      <w:r w:rsidRPr="006B7B6D">
        <w:rPr>
          <w:rFonts w:ascii="Times New Roman" w:hAnsi="Times New Roman" w:cs="Times New Roman"/>
          <w:sz w:val="24"/>
          <w:szCs w:val="24"/>
        </w:rPr>
        <w:t>regional service providers for students from Los Molinos High School that require placement in a regional</w:t>
      </w:r>
      <w:r w:rsidRPr="006B7B6D">
        <w:rPr>
          <w:rFonts w:ascii="Times New Roman" w:hAnsi="Times New Roman" w:cs="Times New Roman"/>
          <w:i/>
          <w:sz w:val="24"/>
          <w:szCs w:val="24"/>
        </w:rPr>
        <w:t xml:space="preserve"> </w:t>
      </w:r>
      <w:r w:rsidRPr="006B7B6D">
        <w:rPr>
          <w:rFonts w:ascii="Times New Roman" w:hAnsi="Times New Roman" w:cs="Times New Roman"/>
          <w:sz w:val="24"/>
          <w:szCs w:val="24"/>
        </w:rPr>
        <w:t>class for students with moderate-severe disabilities.</w:t>
      </w:r>
    </w:p>
    <w:p w:rsidR="00C0661A" w:rsidRPr="006B7B6D" w:rsidRDefault="00C0661A" w:rsidP="00C0661A">
      <w:pPr>
        <w:spacing w:after="0"/>
        <w:ind w:left="720"/>
        <w:rPr>
          <w:rFonts w:ascii="Times New Roman" w:hAnsi="Times New Roman" w:cs="Times New Roman"/>
          <w:sz w:val="24"/>
          <w:szCs w:val="24"/>
        </w:rPr>
      </w:pPr>
    </w:p>
    <w:p w:rsidR="00C0661A" w:rsidRPr="006B7B6D" w:rsidRDefault="00C0661A" w:rsidP="00C0661A">
      <w:pPr>
        <w:spacing w:after="0"/>
        <w:ind w:left="720"/>
        <w:rPr>
          <w:rFonts w:ascii="Times New Roman" w:hAnsi="Times New Roman" w:cs="Times New Roman"/>
          <w:sz w:val="24"/>
          <w:szCs w:val="24"/>
        </w:rPr>
      </w:pPr>
      <w:r w:rsidRPr="006B7B6D">
        <w:rPr>
          <w:rFonts w:ascii="Times New Roman" w:hAnsi="Times New Roman" w:cs="Times New Roman"/>
          <w:sz w:val="24"/>
          <w:szCs w:val="24"/>
        </w:rPr>
        <w:t>The TCDE is the regional service provider for all elementary age and adult</w:t>
      </w:r>
      <w:r w:rsidRPr="006B7B6D">
        <w:rPr>
          <w:rFonts w:ascii="Times New Roman" w:hAnsi="Times New Roman" w:cs="Times New Roman"/>
          <w:i/>
          <w:sz w:val="24"/>
          <w:szCs w:val="24"/>
        </w:rPr>
        <w:t xml:space="preserve"> (18-22 year olds)</w:t>
      </w:r>
      <w:r w:rsidRPr="006B7B6D">
        <w:rPr>
          <w:rFonts w:ascii="Times New Roman" w:hAnsi="Times New Roman" w:cs="Times New Roman"/>
          <w:i/>
          <w:color w:val="FF0000"/>
          <w:sz w:val="24"/>
          <w:szCs w:val="24"/>
        </w:rPr>
        <w:t xml:space="preserve"> </w:t>
      </w:r>
      <w:r w:rsidRPr="006B7B6D">
        <w:rPr>
          <w:rFonts w:ascii="Times New Roman" w:hAnsi="Times New Roman" w:cs="Times New Roman"/>
          <w:sz w:val="24"/>
          <w:szCs w:val="24"/>
        </w:rPr>
        <w:t>students from throughout the SELPA that require placement in a regional classroom for students with moderate/severe and/or multiple disabilities.</w:t>
      </w:r>
    </w:p>
    <w:p w:rsidR="00C0661A" w:rsidRPr="006B7B6D" w:rsidRDefault="00C0661A" w:rsidP="00C0661A">
      <w:pPr>
        <w:spacing w:after="0"/>
        <w:ind w:left="720"/>
        <w:rPr>
          <w:rFonts w:ascii="Times New Roman" w:hAnsi="Times New Roman" w:cs="Times New Roman"/>
          <w:sz w:val="24"/>
          <w:szCs w:val="24"/>
        </w:rPr>
      </w:pPr>
    </w:p>
    <w:p w:rsidR="00C0661A" w:rsidRPr="006B7B6D" w:rsidRDefault="00C0661A" w:rsidP="00C0661A">
      <w:pPr>
        <w:spacing w:after="0"/>
        <w:ind w:left="720"/>
        <w:rPr>
          <w:rFonts w:ascii="Times New Roman" w:hAnsi="Times New Roman" w:cs="Times New Roman"/>
          <w:sz w:val="24"/>
          <w:szCs w:val="24"/>
        </w:rPr>
      </w:pPr>
      <w:r w:rsidRPr="006B7B6D">
        <w:rPr>
          <w:rFonts w:ascii="Times New Roman" w:hAnsi="Times New Roman" w:cs="Times New Roman"/>
          <w:sz w:val="24"/>
          <w:szCs w:val="24"/>
          <w:u w:val="single"/>
        </w:rPr>
        <w:t>Pre-school Services, Low Incidence Services, Related Services</w:t>
      </w:r>
      <w:r w:rsidRPr="006B7B6D">
        <w:rPr>
          <w:rFonts w:ascii="Times New Roman" w:hAnsi="Times New Roman" w:cs="Times New Roman"/>
          <w:sz w:val="24"/>
          <w:szCs w:val="24"/>
        </w:rPr>
        <w:t xml:space="preserve"> -</w:t>
      </w:r>
    </w:p>
    <w:p w:rsidR="00C0661A" w:rsidRPr="006B7B6D" w:rsidRDefault="00C0661A" w:rsidP="00C0661A">
      <w:pPr>
        <w:spacing w:after="0"/>
        <w:rPr>
          <w:rFonts w:ascii="Times New Roman" w:hAnsi="Times New Roman" w:cs="Times New Roman"/>
          <w:sz w:val="24"/>
          <w:szCs w:val="24"/>
        </w:rPr>
      </w:pPr>
    </w:p>
    <w:p w:rsidR="00C0661A" w:rsidRPr="006B7B6D" w:rsidRDefault="00C0661A" w:rsidP="00C0661A">
      <w:pPr>
        <w:spacing w:after="0"/>
        <w:ind w:left="720"/>
        <w:rPr>
          <w:rFonts w:ascii="Times New Roman" w:hAnsi="Times New Roman" w:cs="Times New Roman"/>
          <w:sz w:val="24"/>
          <w:szCs w:val="24"/>
        </w:rPr>
      </w:pPr>
      <w:r w:rsidRPr="006B7B6D">
        <w:rPr>
          <w:rFonts w:ascii="Times New Roman" w:hAnsi="Times New Roman" w:cs="Times New Roman"/>
          <w:sz w:val="24"/>
          <w:szCs w:val="24"/>
        </w:rPr>
        <w:t>The TCDE is the regional service provider for pre-school, low incidence and all other related services for all students throughout the SELPA.</w:t>
      </w:r>
    </w:p>
    <w:p w:rsidR="00C0661A" w:rsidRPr="006B7B6D" w:rsidRDefault="00C0661A" w:rsidP="00C0661A">
      <w:pPr>
        <w:spacing w:after="0"/>
        <w:ind w:left="720"/>
        <w:rPr>
          <w:rFonts w:ascii="Times New Roman" w:hAnsi="Times New Roman" w:cs="Times New Roman"/>
          <w:sz w:val="24"/>
          <w:szCs w:val="24"/>
        </w:rPr>
      </w:pPr>
    </w:p>
    <w:p w:rsidR="00C0661A" w:rsidRPr="006B7B6D" w:rsidRDefault="00C0661A" w:rsidP="00C0661A">
      <w:pPr>
        <w:ind w:left="720"/>
        <w:rPr>
          <w:rFonts w:ascii="Times New Roman" w:hAnsi="Times New Roman" w:cs="Times New Roman"/>
          <w:sz w:val="24"/>
          <w:szCs w:val="24"/>
        </w:rPr>
      </w:pPr>
      <w:r w:rsidRPr="006B7B6D">
        <w:rPr>
          <w:rFonts w:ascii="Times New Roman" w:hAnsi="Times New Roman" w:cs="Times New Roman"/>
          <w:sz w:val="24"/>
          <w:szCs w:val="24"/>
          <w:u w:val="single"/>
        </w:rPr>
        <w:t>Program Specialist, Behavior Intervention and Educationally Related Mental Health Services</w:t>
      </w:r>
      <w:r w:rsidRPr="006B7B6D">
        <w:rPr>
          <w:rFonts w:ascii="Times New Roman" w:hAnsi="Times New Roman" w:cs="Times New Roman"/>
          <w:sz w:val="24"/>
          <w:szCs w:val="24"/>
        </w:rPr>
        <w:t xml:space="preserve"> – </w:t>
      </w:r>
    </w:p>
    <w:p w:rsidR="00C0661A" w:rsidRPr="006B7B6D" w:rsidRDefault="00C0661A" w:rsidP="00C0661A">
      <w:pPr>
        <w:ind w:left="720"/>
        <w:rPr>
          <w:rFonts w:ascii="Times New Roman" w:hAnsi="Times New Roman" w:cs="Times New Roman"/>
          <w:sz w:val="24"/>
          <w:szCs w:val="24"/>
        </w:rPr>
      </w:pPr>
      <w:r w:rsidRPr="006B7B6D">
        <w:rPr>
          <w:rFonts w:ascii="Times New Roman" w:hAnsi="Times New Roman" w:cs="Times New Roman"/>
          <w:sz w:val="24"/>
          <w:szCs w:val="24"/>
        </w:rPr>
        <w:t>The SELPA is the regional service provider for program specialist, behavior intervention and educationally related mental health services for all students throughout the SELPA.</w:t>
      </w:r>
    </w:p>
    <w:p w:rsidR="00C0661A" w:rsidRPr="006B7B6D" w:rsidRDefault="00C0661A" w:rsidP="00C0661A">
      <w:pPr>
        <w:rPr>
          <w:rFonts w:ascii="Times New Roman" w:hAnsi="Times New Roman" w:cs="Times New Roman"/>
          <w:b/>
          <w:sz w:val="24"/>
          <w:szCs w:val="24"/>
        </w:rPr>
      </w:pPr>
      <w:r w:rsidRPr="006B7B6D">
        <w:rPr>
          <w:rFonts w:ascii="Times New Roman" w:hAnsi="Times New Roman" w:cs="Times New Roman"/>
          <w:b/>
          <w:sz w:val="24"/>
          <w:szCs w:val="24"/>
        </w:rPr>
        <w:t xml:space="preserve">Access to Regional Services </w:t>
      </w:r>
    </w:p>
    <w:p w:rsidR="00C0661A" w:rsidRPr="006B7B6D" w:rsidRDefault="00C0661A" w:rsidP="00C0661A">
      <w:pPr>
        <w:ind w:left="720"/>
        <w:rPr>
          <w:rFonts w:ascii="Times New Roman" w:hAnsi="Times New Roman" w:cs="Times New Roman"/>
          <w:sz w:val="24"/>
          <w:szCs w:val="24"/>
        </w:rPr>
      </w:pPr>
      <w:r w:rsidRPr="006B7B6D">
        <w:rPr>
          <w:rFonts w:ascii="Times New Roman" w:hAnsi="Times New Roman" w:cs="Times New Roman"/>
          <w:sz w:val="24"/>
          <w:szCs w:val="24"/>
          <w:u w:val="single"/>
        </w:rPr>
        <w:t>Specialized Academic Instruction for Elementary Aged Students with Mild-Moderate Disabilities</w:t>
      </w:r>
    </w:p>
    <w:p w:rsidR="00C0661A" w:rsidRDefault="00C0661A" w:rsidP="00C0661A">
      <w:pPr>
        <w:ind w:left="720"/>
        <w:rPr>
          <w:rFonts w:ascii="Times New Roman" w:hAnsi="Times New Roman" w:cs="Times New Roman"/>
          <w:sz w:val="24"/>
          <w:szCs w:val="24"/>
        </w:rPr>
      </w:pPr>
      <w:r w:rsidRPr="006B7B6D">
        <w:rPr>
          <w:rFonts w:ascii="Times New Roman" w:hAnsi="Times New Roman" w:cs="Times New Roman"/>
          <w:sz w:val="24"/>
          <w:szCs w:val="24"/>
        </w:rPr>
        <w:lastRenderedPageBreak/>
        <w:t>Before a direct service district requests</w:t>
      </w:r>
      <w:r w:rsidRPr="006B7B6D">
        <w:rPr>
          <w:rFonts w:ascii="Times New Roman" w:hAnsi="Times New Roman" w:cs="Times New Roman"/>
          <w:i/>
          <w:sz w:val="24"/>
          <w:szCs w:val="24"/>
        </w:rPr>
        <w:t xml:space="preserve"> </w:t>
      </w:r>
      <w:r w:rsidRPr="006B7B6D">
        <w:rPr>
          <w:rFonts w:ascii="Times New Roman" w:hAnsi="Times New Roman" w:cs="Times New Roman"/>
          <w:sz w:val="24"/>
          <w:szCs w:val="24"/>
        </w:rPr>
        <w:t>placement in a program operated by a regional service provider, it will comply with all requirements regarding least restrictive environment.  If it is determined by the DOR that the services available within the district do not meet the needs of a particular special education student, the responsible district special education representative will contact the SELPA Administrator.  The SELPA Administrator or designee will facilitate placement of the student in a program operated by a regional service provider</w:t>
      </w:r>
      <w:r w:rsidRPr="006B7B6D">
        <w:rPr>
          <w:rFonts w:ascii="Times New Roman" w:hAnsi="Times New Roman" w:cs="Times New Roman"/>
          <w:i/>
          <w:sz w:val="24"/>
          <w:szCs w:val="24"/>
        </w:rPr>
        <w:t xml:space="preserve"> </w:t>
      </w:r>
      <w:r w:rsidRPr="006B7B6D">
        <w:rPr>
          <w:rFonts w:ascii="Times New Roman" w:hAnsi="Times New Roman" w:cs="Times New Roman"/>
          <w:sz w:val="24"/>
          <w:szCs w:val="24"/>
        </w:rPr>
        <w:t>as per SELPA procedures.  If an appropriate placement is not available, the SELPA Administrator will forward the matter to the SELPA governing board for a decision regarding the provision of services.  If the SELPA is unable to agree on how to serve these students, the TCDE will initiate services for the student.</w:t>
      </w:r>
    </w:p>
    <w:p w:rsidR="00C0661A" w:rsidRPr="006B7B6D" w:rsidRDefault="00C0661A" w:rsidP="00C0661A">
      <w:pPr>
        <w:ind w:left="720"/>
        <w:rPr>
          <w:rFonts w:ascii="Times New Roman" w:hAnsi="Times New Roman" w:cs="Times New Roman"/>
          <w:i/>
        </w:rPr>
      </w:pPr>
      <w:r w:rsidRPr="006B7B6D">
        <w:rPr>
          <w:rFonts w:ascii="Times New Roman" w:hAnsi="Times New Roman" w:cs="Times New Roman"/>
          <w:i/>
        </w:rPr>
        <w:t>Note:  These procedures are not intended to prevent individual districts from entering into agreements with one another regarding the provision of services.</w:t>
      </w:r>
    </w:p>
    <w:p w:rsidR="00C0661A" w:rsidRPr="006B7B6D" w:rsidRDefault="00C0661A" w:rsidP="00C0661A">
      <w:pPr>
        <w:spacing w:after="0"/>
        <w:ind w:left="720"/>
        <w:rPr>
          <w:rFonts w:ascii="Times New Roman" w:hAnsi="Times New Roman" w:cs="Times New Roman"/>
          <w:i/>
          <w:sz w:val="24"/>
          <w:szCs w:val="24"/>
        </w:rPr>
      </w:pPr>
      <w:r w:rsidRPr="006B7B6D">
        <w:rPr>
          <w:rFonts w:ascii="Times New Roman" w:hAnsi="Times New Roman" w:cs="Times New Roman"/>
          <w:sz w:val="24"/>
          <w:szCs w:val="24"/>
          <w:u w:val="single"/>
        </w:rPr>
        <w:t>Regional</w:t>
      </w:r>
      <w:r w:rsidRPr="006B7B6D">
        <w:rPr>
          <w:rFonts w:ascii="Times New Roman" w:hAnsi="Times New Roman" w:cs="Times New Roman"/>
          <w:i/>
          <w:color w:val="FF0000"/>
          <w:sz w:val="24"/>
          <w:szCs w:val="24"/>
          <w:u w:val="single"/>
        </w:rPr>
        <w:t xml:space="preserve"> </w:t>
      </w:r>
      <w:r w:rsidRPr="006B7B6D">
        <w:rPr>
          <w:rFonts w:ascii="Times New Roman" w:hAnsi="Times New Roman" w:cs="Times New Roman"/>
          <w:sz w:val="24"/>
          <w:szCs w:val="24"/>
          <w:u w:val="single"/>
        </w:rPr>
        <w:t>Classes for Students with Moderate-Severe and/or Multiple Disabilities</w:t>
      </w:r>
    </w:p>
    <w:p w:rsidR="00C0661A" w:rsidRPr="006B7B6D" w:rsidRDefault="00C0661A" w:rsidP="00C0661A">
      <w:pPr>
        <w:spacing w:after="0"/>
        <w:rPr>
          <w:rFonts w:ascii="Times New Roman" w:hAnsi="Times New Roman" w:cs="Times New Roman"/>
          <w:sz w:val="24"/>
          <w:szCs w:val="24"/>
        </w:rPr>
      </w:pPr>
    </w:p>
    <w:p w:rsidR="00C0661A" w:rsidRPr="006B7B6D" w:rsidRDefault="00C0661A" w:rsidP="00C0661A">
      <w:pPr>
        <w:ind w:left="720"/>
        <w:rPr>
          <w:rFonts w:ascii="Times New Roman" w:hAnsi="Times New Roman" w:cs="Times New Roman"/>
          <w:sz w:val="24"/>
          <w:szCs w:val="24"/>
        </w:rPr>
      </w:pPr>
      <w:r w:rsidRPr="006B7B6D">
        <w:rPr>
          <w:rFonts w:ascii="Times New Roman" w:hAnsi="Times New Roman" w:cs="Times New Roman"/>
          <w:sz w:val="24"/>
          <w:szCs w:val="24"/>
        </w:rPr>
        <w:t>Whenever Los Molinos High School requires a special class placement for a student with moderate-severe disabilities, the responsible district administrator will contact the responsible special education representative at either Corning or Red Bluff High School and that person will facilitate the placement.</w:t>
      </w:r>
    </w:p>
    <w:p w:rsidR="00C0661A" w:rsidRPr="006B7B6D" w:rsidRDefault="00C0661A" w:rsidP="00C0661A">
      <w:pPr>
        <w:ind w:left="720"/>
        <w:rPr>
          <w:rFonts w:ascii="Times New Roman" w:hAnsi="Times New Roman" w:cs="Times New Roman"/>
          <w:color w:val="FF0000"/>
          <w:sz w:val="24"/>
          <w:szCs w:val="24"/>
        </w:rPr>
      </w:pPr>
      <w:r w:rsidRPr="006B7B6D">
        <w:rPr>
          <w:rFonts w:ascii="Times New Roman" w:hAnsi="Times New Roman" w:cs="Times New Roman"/>
          <w:sz w:val="24"/>
          <w:szCs w:val="24"/>
        </w:rPr>
        <w:t>Whenever an elementary school district requires a regional class placement for a student with moderate-severe and/or multiple</w:t>
      </w:r>
      <w:r w:rsidRPr="006B7B6D">
        <w:rPr>
          <w:rFonts w:ascii="Times New Roman" w:hAnsi="Times New Roman" w:cs="Times New Roman"/>
          <w:i/>
          <w:sz w:val="24"/>
          <w:szCs w:val="24"/>
        </w:rPr>
        <w:t xml:space="preserve"> </w:t>
      </w:r>
      <w:r w:rsidRPr="006B7B6D">
        <w:rPr>
          <w:rFonts w:ascii="Times New Roman" w:hAnsi="Times New Roman" w:cs="Times New Roman"/>
          <w:sz w:val="24"/>
          <w:szCs w:val="24"/>
        </w:rPr>
        <w:t>disabilities the responsible school administrator will contact the SELPA Office and the matter will be forwarded to the appropriate SELPA Program Specialist for processing.  Adult students (18-22) should be referred directly to the SELPA Office for placement in an appropriate program.</w:t>
      </w:r>
    </w:p>
    <w:p w:rsidR="00C0661A" w:rsidRPr="006B7B6D" w:rsidRDefault="00C0661A" w:rsidP="00C0661A">
      <w:pPr>
        <w:ind w:left="720"/>
        <w:rPr>
          <w:rFonts w:ascii="Times New Roman" w:hAnsi="Times New Roman" w:cs="Times New Roman"/>
          <w:sz w:val="24"/>
          <w:szCs w:val="24"/>
        </w:rPr>
      </w:pPr>
      <w:r w:rsidRPr="006B7B6D">
        <w:rPr>
          <w:rFonts w:ascii="Times New Roman" w:hAnsi="Times New Roman" w:cs="Times New Roman"/>
          <w:sz w:val="24"/>
          <w:szCs w:val="24"/>
          <w:u w:val="single"/>
        </w:rPr>
        <w:t xml:space="preserve">All TCDE Services </w:t>
      </w:r>
      <w:r w:rsidRPr="006B7B6D">
        <w:rPr>
          <w:rFonts w:ascii="Times New Roman" w:hAnsi="Times New Roman" w:cs="Times New Roman"/>
          <w:sz w:val="24"/>
          <w:szCs w:val="24"/>
        </w:rPr>
        <w:t xml:space="preserve">– </w:t>
      </w:r>
    </w:p>
    <w:p w:rsidR="00C0661A" w:rsidRDefault="00C0661A" w:rsidP="00C0661A">
      <w:pPr>
        <w:ind w:left="720"/>
        <w:rPr>
          <w:rFonts w:ascii="Times New Roman" w:hAnsi="Times New Roman" w:cs="Times New Roman"/>
          <w:sz w:val="24"/>
          <w:szCs w:val="24"/>
        </w:rPr>
      </w:pPr>
      <w:r w:rsidRPr="006B7B6D">
        <w:rPr>
          <w:rFonts w:ascii="Times New Roman" w:hAnsi="Times New Roman" w:cs="Times New Roman"/>
          <w:sz w:val="24"/>
          <w:szCs w:val="24"/>
        </w:rPr>
        <w:t>Whenever a district requires pre-school, low incidence or related services for a student, the responsible school administrator will contact the SELPA office and the matter will be forwarded to the appropriate Program Specialist for processing.</w:t>
      </w:r>
    </w:p>
    <w:p w:rsidR="002E1E51" w:rsidRPr="006B7B6D" w:rsidRDefault="002E1E51" w:rsidP="00C0661A">
      <w:pPr>
        <w:ind w:left="720"/>
        <w:rPr>
          <w:rFonts w:ascii="Times New Roman" w:hAnsi="Times New Roman" w:cs="Times New Roman"/>
          <w:sz w:val="24"/>
          <w:szCs w:val="24"/>
        </w:rPr>
      </w:pPr>
    </w:p>
    <w:p w:rsidR="00C0661A" w:rsidRPr="006B7B6D" w:rsidRDefault="00C0661A" w:rsidP="00C0661A">
      <w:pPr>
        <w:ind w:left="720"/>
        <w:rPr>
          <w:rFonts w:ascii="Times New Roman" w:hAnsi="Times New Roman" w:cs="Times New Roman"/>
          <w:sz w:val="24"/>
          <w:szCs w:val="24"/>
        </w:rPr>
      </w:pPr>
      <w:r w:rsidRPr="006B7B6D">
        <w:rPr>
          <w:rFonts w:ascii="Times New Roman" w:hAnsi="Times New Roman" w:cs="Times New Roman"/>
          <w:sz w:val="24"/>
          <w:szCs w:val="24"/>
          <w:u w:val="single"/>
        </w:rPr>
        <w:t>All SELPA Office Services</w:t>
      </w:r>
      <w:r w:rsidRPr="006B7B6D">
        <w:rPr>
          <w:rFonts w:ascii="Times New Roman" w:hAnsi="Times New Roman" w:cs="Times New Roman"/>
          <w:sz w:val="24"/>
          <w:szCs w:val="24"/>
        </w:rPr>
        <w:t xml:space="preserve"> – </w:t>
      </w:r>
    </w:p>
    <w:p w:rsidR="00C0661A" w:rsidRDefault="00C0661A" w:rsidP="00A839E2">
      <w:pPr>
        <w:ind w:left="720"/>
        <w:rPr>
          <w:rFonts w:ascii="Times New Roman" w:hAnsi="Times New Roman" w:cs="Times New Roman"/>
          <w:sz w:val="24"/>
          <w:szCs w:val="24"/>
        </w:rPr>
      </w:pPr>
      <w:r w:rsidRPr="006B7B6D">
        <w:rPr>
          <w:rFonts w:ascii="Times New Roman" w:hAnsi="Times New Roman" w:cs="Times New Roman"/>
          <w:sz w:val="24"/>
          <w:szCs w:val="24"/>
        </w:rPr>
        <w:t xml:space="preserve">Whenever a district requires services from a program </w:t>
      </w:r>
      <w:r w:rsidRPr="00272555">
        <w:rPr>
          <w:rFonts w:ascii="Times New Roman" w:hAnsi="Times New Roman" w:cs="Times New Roman"/>
          <w:sz w:val="24"/>
          <w:szCs w:val="24"/>
        </w:rPr>
        <w:t>or</w:t>
      </w:r>
      <w:r w:rsidRPr="006B7B6D">
        <w:rPr>
          <w:rFonts w:ascii="Times New Roman" w:hAnsi="Times New Roman" w:cs="Times New Roman"/>
          <w:sz w:val="24"/>
          <w:szCs w:val="24"/>
        </w:rPr>
        <w:t xml:space="preserve"> behavior specialist</w:t>
      </w:r>
      <w:r>
        <w:rPr>
          <w:rFonts w:ascii="Times New Roman" w:hAnsi="Times New Roman" w:cs="Times New Roman"/>
          <w:sz w:val="24"/>
          <w:szCs w:val="24"/>
        </w:rPr>
        <w:t xml:space="preserve">, </w:t>
      </w:r>
      <w:r w:rsidRPr="00915F84">
        <w:rPr>
          <w:rFonts w:ascii="Times New Roman" w:hAnsi="Times New Roman" w:cs="Times New Roman"/>
          <w:sz w:val="24"/>
          <w:szCs w:val="24"/>
        </w:rPr>
        <w:t xml:space="preserve">an individualized behavior interventionist, </w:t>
      </w:r>
      <w:r w:rsidRPr="006B7B6D">
        <w:rPr>
          <w:rFonts w:ascii="Times New Roman" w:hAnsi="Times New Roman" w:cs="Times New Roman"/>
          <w:sz w:val="24"/>
          <w:szCs w:val="24"/>
        </w:rPr>
        <w:t>or educationally related mental health services, the responsible school administrator will contact the SELPA office and the matter will be referred to the appropriate person and procedure.</w:t>
      </w:r>
    </w:p>
    <w:p w:rsidR="009C0810" w:rsidRDefault="009C0810" w:rsidP="00A839E2">
      <w:pPr>
        <w:ind w:left="720"/>
        <w:rPr>
          <w:rFonts w:ascii="Times New Roman" w:hAnsi="Times New Roman" w:cs="Times New Roman"/>
          <w:sz w:val="24"/>
          <w:szCs w:val="24"/>
        </w:rPr>
      </w:pPr>
    </w:p>
    <w:p w:rsidR="009C0810" w:rsidRPr="00A839E2" w:rsidRDefault="009C0810" w:rsidP="00A839E2">
      <w:pPr>
        <w:ind w:left="720"/>
        <w:rPr>
          <w:rFonts w:ascii="Times New Roman" w:hAnsi="Times New Roman" w:cs="Times New Roman"/>
          <w:sz w:val="24"/>
          <w:szCs w:val="24"/>
        </w:rPr>
      </w:pPr>
    </w:p>
    <w:p w:rsidR="00AD4D7D" w:rsidRPr="009C0810" w:rsidRDefault="00AD4D7D" w:rsidP="00C0661A">
      <w:pPr>
        <w:rPr>
          <w:rFonts w:ascii="Times New Roman" w:hAnsi="Times New Roman" w:cs="Times New Roman"/>
          <w:b/>
          <w:sz w:val="24"/>
          <w:szCs w:val="24"/>
        </w:rPr>
      </w:pPr>
      <w:r w:rsidRPr="009C0810">
        <w:rPr>
          <w:rFonts w:ascii="Times New Roman" w:hAnsi="Times New Roman" w:cs="Times New Roman"/>
          <w:b/>
          <w:sz w:val="24"/>
          <w:szCs w:val="24"/>
        </w:rPr>
        <w:lastRenderedPageBreak/>
        <w:t>Intra-SELPA Movement</w:t>
      </w:r>
    </w:p>
    <w:p w:rsidR="00136BE5" w:rsidRPr="00CA3BE9" w:rsidRDefault="00AD4D7D" w:rsidP="00C0661A">
      <w:pPr>
        <w:rPr>
          <w:rFonts w:ascii="Times New Roman" w:hAnsi="Times New Roman" w:cs="Times New Roman"/>
          <w:sz w:val="24"/>
          <w:szCs w:val="24"/>
        </w:rPr>
      </w:pPr>
      <w:r w:rsidRPr="00CA3BE9">
        <w:rPr>
          <w:rFonts w:ascii="Times New Roman" w:hAnsi="Times New Roman" w:cs="Times New Roman"/>
          <w:sz w:val="24"/>
          <w:szCs w:val="24"/>
        </w:rPr>
        <w:t>When students</w:t>
      </w:r>
      <w:r w:rsidR="00576EF2" w:rsidRPr="00CA3BE9">
        <w:rPr>
          <w:rFonts w:ascii="Times New Roman" w:hAnsi="Times New Roman" w:cs="Times New Roman"/>
          <w:sz w:val="24"/>
          <w:szCs w:val="24"/>
        </w:rPr>
        <w:t xml:space="preserve"> move from one district to another within the SELPA it is the responsibility of the receiving district to provide</w:t>
      </w:r>
      <w:r w:rsidR="00711946" w:rsidRPr="00CA3BE9">
        <w:rPr>
          <w:rFonts w:ascii="Times New Roman" w:hAnsi="Times New Roman" w:cs="Times New Roman"/>
          <w:sz w:val="24"/>
          <w:szCs w:val="24"/>
        </w:rPr>
        <w:t xml:space="preserve"> a</w:t>
      </w:r>
      <w:r w:rsidR="00576EF2" w:rsidRPr="00CA3BE9">
        <w:rPr>
          <w:rFonts w:ascii="Times New Roman" w:hAnsi="Times New Roman" w:cs="Times New Roman"/>
          <w:sz w:val="24"/>
          <w:szCs w:val="24"/>
        </w:rPr>
        <w:t xml:space="preserve"> FAPE </w:t>
      </w:r>
      <w:r w:rsidR="00B25077" w:rsidRPr="00CA3BE9">
        <w:rPr>
          <w:rFonts w:ascii="Times New Roman" w:hAnsi="Times New Roman" w:cs="Times New Roman"/>
          <w:sz w:val="24"/>
          <w:szCs w:val="24"/>
        </w:rPr>
        <w:t>and</w:t>
      </w:r>
      <w:r w:rsidR="00576EF2" w:rsidRPr="00CA3BE9">
        <w:rPr>
          <w:rFonts w:ascii="Times New Roman" w:hAnsi="Times New Roman" w:cs="Times New Roman"/>
          <w:sz w:val="24"/>
          <w:szCs w:val="24"/>
        </w:rPr>
        <w:t xml:space="preserve"> implement the current IEP.  If </w:t>
      </w:r>
      <w:r w:rsidR="000528ED" w:rsidRPr="00CA3BE9">
        <w:rPr>
          <w:rFonts w:ascii="Times New Roman" w:hAnsi="Times New Roman" w:cs="Times New Roman"/>
          <w:sz w:val="24"/>
          <w:szCs w:val="24"/>
        </w:rPr>
        <w:t>the IEP</w:t>
      </w:r>
      <w:r w:rsidR="00576EF2" w:rsidRPr="00CA3BE9">
        <w:rPr>
          <w:rFonts w:ascii="Times New Roman" w:hAnsi="Times New Roman" w:cs="Times New Roman"/>
          <w:sz w:val="24"/>
          <w:szCs w:val="24"/>
        </w:rPr>
        <w:t xml:space="preserve"> re</w:t>
      </w:r>
      <w:r w:rsidR="000528ED" w:rsidRPr="00CA3BE9">
        <w:rPr>
          <w:rFonts w:ascii="Times New Roman" w:hAnsi="Times New Roman" w:cs="Times New Roman"/>
          <w:sz w:val="24"/>
          <w:szCs w:val="24"/>
        </w:rPr>
        <w:t>quires</w:t>
      </w:r>
      <w:r w:rsidR="00576EF2" w:rsidRPr="00CA3BE9">
        <w:rPr>
          <w:rFonts w:ascii="Times New Roman" w:hAnsi="Times New Roman" w:cs="Times New Roman"/>
          <w:sz w:val="24"/>
          <w:szCs w:val="24"/>
        </w:rPr>
        <w:t xml:space="preserve"> related services and the receiving district is unable to provide</w:t>
      </w:r>
      <w:r w:rsidR="002E1E51" w:rsidRPr="00CA3BE9">
        <w:rPr>
          <w:rFonts w:ascii="Times New Roman" w:hAnsi="Times New Roman" w:cs="Times New Roman"/>
          <w:sz w:val="24"/>
          <w:szCs w:val="24"/>
        </w:rPr>
        <w:t xml:space="preserve"> those services </w:t>
      </w:r>
      <w:r w:rsidR="00CF6999" w:rsidRPr="00CA3BE9">
        <w:rPr>
          <w:rFonts w:ascii="Times New Roman" w:hAnsi="Times New Roman" w:cs="Times New Roman"/>
          <w:sz w:val="24"/>
          <w:szCs w:val="24"/>
        </w:rPr>
        <w:t xml:space="preserve">TCDE will become the provider.  </w:t>
      </w:r>
    </w:p>
    <w:p w:rsidR="00D305AF" w:rsidRPr="00CA3BE9" w:rsidRDefault="00B25077" w:rsidP="00C0661A">
      <w:pPr>
        <w:rPr>
          <w:rFonts w:ascii="Times New Roman" w:hAnsi="Times New Roman" w:cs="Times New Roman"/>
          <w:sz w:val="24"/>
          <w:szCs w:val="24"/>
        </w:rPr>
      </w:pPr>
      <w:r w:rsidRPr="00CA3BE9">
        <w:rPr>
          <w:rFonts w:ascii="Times New Roman" w:hAnsi="Times New Roman" w:cs="Times New Roman"/>
          <w:sz w:val="24"/>
          <w:szCs w:val="24"/>
        </w:rPr>
        <w:t xml:space="preserve">If the student is enrolled in a </w:t>
      </w:r>
      <w:r w:rsidR="00D305AF" w:rsidRPr="00CA3BE9">
        <w:rPr>
          <w:rFonts w:ascii="Times New Roman" w:hAnsi="Times New Roman" w:cs="Times New Roman"/>
          <w:sz w:val="24"/>
          <w:szCs w:val="24"/>
        </w:rPr>
        <w:t xml:space="preserve">placement </w:t>
      </w:r>
      <w:r w:rsidRPr="00CA3BE9">
        <w:rPr>
          <w:rFonts w:ascii="Times New Roman" w:hAnsi="Times New Roman" w:cs="Times New Roman"/>
          <w:sz w:val="24"/>
          <w:szCs w:val="24"/>
        </w:rPr>
        <w:t xml:space="preserve">operated by </w:t>
      </w:r>
      <w:r w:rsidR="00136BE5" w:rsidRPr="00CA3BE9">
        <w:rPr>
          <w:rFonts w:ascii="Times New Roman" w:hAnsi="Times New Roman" w:cs="Times New Roman"/>
          <w:sz w:val="24"/>
          <w:szCs w:val="24"/>
        </w:rPr>
        <w:t>TCDE, a</w:t>
      </w:r>
      <w:r w:rsidRPr="00CA3BE9">
        <w:rPr>
          <w:rFonts w:ascii="Times New Roman" w:hAnsi="Times New Roman" w:cs="Times New Roman"/>
          <w:sz w:val="24"/>
          <w:szCs w:val="24"/>
        </w:rPr>
        <w:t xml:space="preserve"> regional provider, the student may maintain enrollment in that p</w:t>
      </w:r>
      <w:r w:rsidR="00D305AF" w:rsidRPr="00CA3BE9">
        <w:rPr>
          <w:rFonts w:ascii="Times New Roman" w:hAnsi="Times New Roman" w:cs="Times New Roman"/>
          <w:sz w:val="24"/>
          <w:szCs w:val="24"/>
        </w:rPr>
        <w:t xml:space="preserve">lacement </w:t>
      </w:r>
      <w:r w:rsidRPr="00CA3BE9">
        <w:rPr>
          <w:rFonts w:ascii="Times New Roman" w:hAnsi="Times New Roman" w:cs="Times New Roman"/>
          <w:sz w:val="24"/>
          <w:szCs w:val="24"/>
        </w:rPr>
        <w:t xml:space="preserve">until </w:t>
      </w:r>
      <w:r w:rsidR="002E1E51" w:rsidRPr="00CA3BE9">
        <w:rPr>
          <w:rFonts w:ascii="Times New Roman" w:hAnsi="Times New Roman" w:cs="Times New Roman"/>
          <w:sz w:val="24"/>
          <w:szCs w:val="24"/>
        </w:rPr>
        <w:t>the</w:t>
      </w:r>
      <w:r w:rsidRPr="00CA3BE9">
        <w:rPr>
          <w:rFonts w:ascii="Times New Roman" w:hAnsi="Times New Roman" w:cs="Times New Roman"/>
          <w:sz w:val="24"/>
          <w:szCs w:val="24"/>
        </w:rPr>
        <w:t xml:space="preserve"> IEP team</w:t>
      </w:r>
      <w:r w:rsidR="002E1E51" w:rsidRPr="00CA3BE9">
        <w:rPr>
          <w:rFonts w:ascii="Times New Roman" w:hAnsi="Times New Roman" w:cs="Times New Roman"/>
          <w:sz w:val="24"/>
          <w:szCs w:val="24"/>
        </w:rPr>
        <w:t xml:space="preserve"> </w:t>
      </w:r>
      <w:r w:rsidRPr="00CA3BE9">
        <w:rPr>
          <w:rFonts w:ascii="Times New Roman" w:hAnsi="Times New Roman" w:cs="Times New Roman"/>
          <w:sz w:val="24"/>
          <w:szCs w:val="24"/>
        </w:rPr>
        <w:t>determines otherwise.</w:t>
      </w:r>
      <w:r w:rsidR="002E1E51" w:rsidRPr="00CA3BE9">
        <w:rPr>
          <w:rFonts w:ascii="Times New Roman" w:hAnsi="Times New Roman" w:cs="Times New Roman"/>
          <w:sz w:val="24"/>
          <w:szCs w:val="24"/>
        </w:rPr>
        <w:t xml:space="preserve"> </w:t>
      </w:r>
      <w:r w:rsidRPr="00CA3BE9">
        <w:rPr>
          <w:rFonts w:ascii="Times New Roman" w:hAnsi="Times New Roman" w:cs="Times New Roman"/>
          <w:sz w:val="24"/>
          <w:szCs w:val="24"/>
        </w:rPr>
        <w:t xml:space="preserve">  </w:t>
      </w:r>
    </w:p>
    <w:p w:rsidR="00AD4D7D" w:rsidRPr="00CA3BE9" w:rsidRDefault="00B25077" w:rsidP="00C0661A">
      <w:pPr>
        <w:rPr>
          <w:rFonts w:ascii="Times New Roman" w:hAnsi="Times New Roman" w:cs="Times New Roman"/>
          <w:sz w:val="24"/>
          <w:szCs w:val="24"/>
        </w:rPr>
      </w:pPr>
      <w:r w:rsidRPr="00CA3BE9">
        <w:rPr>
          <w:rFonts w:ascii="Times New Roman" w:hAnsi="Times New Roman" w:cs="Times New Roman"/>
          <w:sz w:val="24"/>
          <w:szCs w:val="24"/>
        </w:rPr>
        <w:t xml:space="preserve">In the event that a student enrolled in a mild-moderate </w:t>
      </w:r>
      <w:r w:rsidR="00D305AF" w:rsidRPr="00CA3BE9">
        <w:rPr>
          <w:rFonts w:ascii="Times New Roman" w:hAnsi="Times New Roman" w:cs="Times New Roman"/>
          <w:sz w:val="24"/>
          <w:szCs w:val="24"/>
        </w:rPr>
        <w:t>placement</w:t>
      </w:r>
      <w:r w:rsidRPr="00CA3BE9">
        <w:rPr>
          <w:rFonts w:ascii="Times New Roman" w:hAnsi="Times New Roman" w:cs="Times New Roman"/>
          <w:sz w:val="24"/>
          <w:szCs w:val="24"/>
        </w:rPr>
        <w:t xml:space="preserve"> operated by a </w:t>
      </w:r>
      <w:r w:rsidR="000528ED" w:rsidRPr="00CA3BE9">
        <w:rPr>
          <w:rFonts w:ascii="Times New Roman" w:hAnsi="Times New Roman" w:cs="Times New Roman"/>
          <w:sz w:val="24"/>
          <w:szCs w:val="24"/>
        </w:rPr>
        <w:t>regional provider</w:t>
      </w:r>
      <w:r w:rsidR="00966530" w:rsidRPr="00CA3BE9">
        <w:rPr>
          <w:rFonts w:ascii="Times New Roman" w:hAnsi="Times New Roman" w:cs="Times New Roman"/>
          <w:sz w:val="24"/>
          <w:szCs w:val="24"/>
        </w:rPr>
        <w:t xml:space="preserve"> </w:t>
      </w:r>
      <w:r w:rsidR="00966530" w:rsidRPr="00CA3BE9">
        <w:rPr>
          <w:rFonts w:ascii="Times New Roman" w:hAnsi="Times New Roman" w:cs="Times New Roman"/>
          <w:sz w:val="24"/>
          <w:szCs w:val="24"/>
          <w:u w:val="single"/>
        </w:rPr>
        <w:t>program operator</w:t>
      </w:r>
      <w:r w:rsidR="002E1E51" w:rsidRPr="00CA3BE9">
        <w:rPr>
          <w:rFonts w:ascii="Times New Roman" w:hAnsi="Times New Roman" w:cs="Times New Roman"/>
          <w:sz w:val="24"/>
          <w:szCs w:val="24"/>
          <w:u w:val="single"/>
        </w:rPr>
        <w:t xml:space="preserve"> district</w:t>
      </w:r>
      <w:r w:rsidRPr="00CA3BE9">
        <w:rPr>
          <w:rFonts w:ascii="Times New Roman" w:hAnsi="Times New Roman" w:cs="Times New Roman"/>
          <w:sz w:val="24"/>
          <w:szCs w:val="24"/>
        </w:rPr>
        <w:t xml:space="preserve"> moves to a </w:t>
      </w:r>
      <w:r w:rsidRPr="00CA3BE9">
        <w:rPr>
          <w:rFonts w:ascii="Times New Roman" w:hAnsi="Times New Roman" w:cs="Times New Roman"/>
          <w:sz w:val="24"/>
          <w:szCs w:val="24"/>
          <w:u w:val="single"/>
        </w:rPr>
        <w:t>direct service district</w:t>
      </w:r>
      <w:r w:rsidRPr="00CA3BE9">
        <w:rPr>
          <w:rFonts w:ascii="Times New Roman" w:hAnsi="Times New Roman" w:cs="Times New Roman"/>
          <w:sz w:val="24"/>
          <w:szCs w:val="24"/>
        </w:rPr>
        <w:t xml:space="preserve"> </w:t>
      </w:r>
      <w:r w:rsidR="000528ED" w:rsidRPr="00CA3BE9">
        <w:rPr>
          <w:rFonts w:ascii="Times New Roman" w:hAnsi="Times New Roman" w:cs="Times New Roman"/>
          <w:sz w:val="24"/>
          <w:szCs w:val="24"/>
        </w:rPr>
        <w:t>and the receiving district is u</w:t>
      </w:r>
      <w:r w:rsidR="003D73D0" w:rsidRPr="00CA3BE9">
        <w:rPr>
          <w:rFonts w:ascii="Times New Roman" w:hAnsi="Times New Roman" w:cs="Times New Roman"/>
          <w:sz w:val="24"/>
          <w:szCs w:val="24"/>
        </w:rPr>
        <w:t xml:space="preserve">nable to provide those services </w:t>
      </w:r>
      <w:r w:rsidRPr="00CA3BE9">
        <w:rPr>
          <w:rFonts w:ascii="Times New Roman" w:hAnsi="Times New Roman" w:cs="Times New Roman"/>
          <w:sz w:val="24"/>
          <w:szCs w:val="24"/>
        </w:rPr>
        <w:t xml:space="preserve">the student will </w:t>
      </w:r>
      <w:r w:rsidR="000528ED" w:rsidRPr="00CA3BE9">
        <w:rPr>
          <w:rFonts w:ascii="Times New Roman" w:hAnsi="Times New Roman" w:cs="Times New Roman"/>
          <w:sz w:val="24"/>
          <w:szCs w:val="24"/>
        </w:rPr>
        <w:t>maintain enr</w:t>
      </w:r>
      <w:r w:rsidR="002E1E51" w:rsidRPr="00CA3BE9">
        <w:rPr>
          <w:rFonts w:ascii="Times New Roman" w:hAnsi="Times New Roman" w:cs="Times New Roman"/>
          <w:sz w:val="24"/>
          <w:szCs w:val="24"/>
        </w:rPr>
        <w:t>ollment in that p</w:t>
      </w:r>
      <w:r w:rsidR="00D305AF" w:rsidRPr="00CA3BE9">
        <w:rPr>
          <w:rFonts w:ascii="Times New Roman" w:hAnsi="Times New Roman" w:cs="Times New Roman"/>
          <w:sz w:val="24"/>
          <w:szCs w:val="24"/>
        </w:rPr>
        <w:t>lacement</w:t>
      </w:r>
      <w:r w:rsidR="002E1E51" w:rsidRPr="00CA3BE9">
        <w:rPr>
          <w:rFonts w:ascii="Times New Roman" w:hAnsi="Times New Roman" w:cs="Times New Roman"/>
          <w:sz w:val="24"/>
          <w:szCs w:val="24"/>
        </w:rPr>
        <w:t xml:space="preserve"> until the</w:t>
      </w:r>
      <w:r w:rsidR="000528ED" w:rsidRPr="00CA3BE9">
        <w:rPr>
          <w:rFonts w:ascii="Times New Roman" w:hAnsi="Times New Roman" w:cs="Times New Roman"/>
          <w:sz w:val="24"/>
          <w:szCs w:val="24"/>
        </w:rPr>
        <w:t xml:space="preserve"> IEP team </w:t>
      </w:r>
      <w:r w:rsidR="00136BE5" w:rsidRPr="00CA3BE9">
        <w:rPr>
          <w:rFonts w:ascii="Times New Roman" w:hAnsi="Times New Roman" w:cs="Times New Roman"/>
          <w:sz w:val="24"/>
          <w:szCs w:val="24"/>
        </w:rPr>
        <w:t xml:space="preserve">determines otherwise.  </w:t>
      </w:r>
      <w:r w:rsidR="00966530" w:rsidRPr="00CA3BE9">
        <w:rPr>
          <w:rFonts w:ascii="Times New Roman" w:hAnsi="Times New Roman" w:cs="Times New Roman"/>
          <w:sz w:val="24"/>
          <w:szCs w:val="24"/>
        </w:rPr>
        <w:t>It is the responsibility of the SELPA as a whole to provide a continuum of services</w:t>
      </w:r>
      <w:r w:rsidR="00136BE5" w:rsidRPr="00CA3BE9">
        <w:rPr>
          <w:rFonts w:ascii="Times New Roman" w:hAnsi="Times New Roman" w:cs="Times New Roman"/>
          <w:sz w:val="24"/>
          <w:szCs w:val="24"/>
        </w:rPr>
        <w:t>.</w:t>
      </w:r>
      <w:r w:rsidR="00966530" w:rsidRPr="00CA3BE9">
        <w:rPr>
          <w:rFonts w:ascii="Times New Roman" w:hAnsi="Times New Roman" w:cs="Times New Roman"/>
          <w:sz w:val="24"/>
          <w:szCs w:val="24"/>
        </w:rPr>
        <w:t xml:space="preserve">  </w:t>
      </w:r>
    </w:p>
    <w:p w:rsidR="00C0661A" w:rsidRPr="006B7B6D" w:rsidRDefault="00C0661A" w:rsidP="00C0661A">
      <w:pPr>
        <w:rPr>
          <w:rFonts w:ascii="Times New Roman" w:hAnsi="Times New Roman" w:cs="Times New Roman"/>
          <w:b/>
          <w:sz w:val="24"/>
          <w:szCs w:val="24"/>
        </w:rPr>
      </w:pPr>
      <w:r w:rsidRPr="006B7B6D">
        <w:rPr>
          <w:rFonts w:ascii="Times New Roman" w:hAnsi="Times New Roman" w:cs="Times New Roman"/>
          <w:b/>
          <w:sz w:val="24"/>
          <w:szCs w:val="24"/>
        </w:rPr>
        <w:t>Fiscal Responsibilities</w:t>
      </w:r>
    </w:p>
    <w:p w:rsidR="00C0661A" w:rsidRDefault="00C0661A" w:rsidP="00C0661A">
      <w:pPr>
        <w:rPr>
          <w:rFonts w:ascii="Times New Roman" w:hAnsi="Times New Roman" w:cs="Times New Roman"/>
          <w:i/>
          <w:color w:val="FF0000"/>
          <w:sz w:val="24"/>
          <w:szCs w:val="24"/>
        </w:rPr>
      </w:pPr>
      <w:r w:rsidRPr="006B7B6D">
        <w:rPr>
          <w:rFonts w:ascii="Times New Roman" w:hAnsi="Times New Roman" w:cs="Times New Roman"/>
          <w:sz w:val="24"/>
          <w:szCs w:val="24"/>
        </w:rPr>
        <w:t>School districts that provide special education services to students from outside their attendance boundaries at the request of the DOR</w:t>
      </w:r>
      <w:r w:rsidRPr="006B7B6D">
        <w:rPr>
          <w:rFonts w:ascii="Times New Roman" w:hAnsi="Times New Roman" w:cs="Times New Roman"/>
          <w:i/>
          <w:sz w:val="24"/>
          <w:szCs w:val="24"/>
        </w:rPr>
        <w:t xml:space="preserve"> </w:t>
      </w:r>
      <w:r w:rsidRPr="006B7B6D">
        <w:rPr>
          <w:rFonts w:ascii="Times New Roman" w:hAnsi="Times New Roman" w:cs="Times New Roman"/>
          <w:sz w:val="24"/>
          <w:szCs w:val="24"/>
        </w:rPr>
        <w:t xml:space="preserve">may charge the DOR the excess cost associated with providing services for individual students.  A district that arranges for services from another district is responsible for its pro-rata share of the excess costs associated with that service.  </w:t>
      </w:r>
      <w:r w:rsidRPr="00915F84">
        <w:rPr>
          <w:rFonts w:ascii="Times New Roman" w:hAnsi="Times New Roman" w:cs="Times New Roman"/>
          <w:sz w:val="24"/>
          <w:szCs w:val="24"/>
        </w:rPr>
        <w:t xml:space="preserve">School districts that receive special education funding from the SELPA, over and above their normal AB 602 allocation, in order to provide regional services, may not charge another district for excess costs unless so stipulated in the agreement to provide such regional services.  </w:t>
      </w:r>
    </w:p>
    <w:p w:rsidR="00C0661A" w:rsidRPr="006B7B6D" w:rsidRDefault="00C0661A" w:rsidP="00C0661A">
      <w:pPr>
        <w:rPr>
          <w:rFonts w:ascii="Times New Roman" w:hAnsi="Times New Roman" w:cs="Times New Roman"/>
          <w:i/>
        </w:rPr>
      </w:pPr>
      <w:r w:rsidRPr="006B7B6D">
        <w:rPr>
          <w:rFonts w:ascii="Times New Roman" w:hAnsi="Times New Roman" w:cs="Times New Roman"/>
          <w:i/>
        </w:rPr>
        <w:t>Note:  This section does not apply to students who enroll in school districts other than their DOR through the inter-district transfer process.</w:t>
      </w:r>
    </w:p>
    <w:p w:rsidR="00C0661A" w:rsidRPr="006B7B6D" w:rsidRDefault="00C0661A" w:rsidP="00C0661A">
      <w:pPr>
        <w:pStyle w:val="BodyText2"/>
        <w:ind w:firstLine="720"/>
        <w:jc w:val="both"/>
        <w:rPr>
          <w:rFonts w:ascii="Times New Roman" w:hAnsi="Times New Roman"/>
          <w:sz w:val="24"/>
          <w:szCs w:val="24"/>
          <w:u w:val="single"/>
        </w:rPr>
      </w:pPr>
      <w:r w:rsidRPr="006B7B6D">
        <w:rPr>
          <w:rFonts w:ascii="Times New Roman" w:hAnsi="Times New Roman"/>
          <w:sz w:val="24"/>
          <w:szCs w:val="24"/>
          <w:u w:val="single"/>
        </w:rPr>
        <w:t>Excess Cost Determination:</w:t>
      </w:r>
    </w:p>
    <w:p w:rsidR="00C0661A" w:rsidRPr="006B7B6D" w:rsidRDefault="00C0661A" w:rsidP="00C0661A">
      <w:pPr>
        <w:pStyle w:val="BodyText2"/>
        <w:ind w:left="720"/>
        <w:jc w:val="both"/>
        <w:rPr>
          <w:rFonts w:ascii="Times New Roman" w:hAnsi="Times New Roman"/>
          <w:sz w:val="24"/>
          <w:szCs w:val="24"/>
        </w:rPr>
      </w:pPr>
      <w:r w:rsidRPr="006B7B6D">
        <w:rPr>
          <w:rFonts w:ascii="Times New Roman" w:hAnsi="Times New Roman"/>
          <w:sz w:val="24"/>
          <w:szCs w:val="24"/>
        </w:rPr>
        <w:t>In order to provide consistency throughout the SELPA, a uniform base cost per student/ADA was established during the 2015-16 school year. This amount will be adjusted annually based on annual COLA and re-established every five years, or sooner if deemed necessary, by the SELPA governing body.  The process for establishing the cost per student follows:</w:t>
      </w:r>
    </w:p>
    <w:p w:rsidR="00C0661A" w:rsidRPr="006B7B6D" w:rsidRDefault="00C0661A" w:rsidP="00C0661A">
      <w:pPr>
        <w:pStyle w:val="BodyText2"/>
        <w:numPr>
          <w:ilvl w:val="0"/>
          <w:numId w:val="9"/>
        </w:numPr>
        <w:jc w:val="both"/>
        <w:rPr>
          <w:rFonts w:ascii="Times New Roman" w:hAnsi="Times New Roman"/>
          <w:sz w:val="24"/>
          <w:szCs w:val="24"/>
        </w:rPr>
      </w:pPr>
      <w:r w:rsidRPr="006B7B6D">
        <w:rPr>
          <w:rFonts w:ascii="Times New Roman" w:hAnsi="Times New Roman"/>
          <w:sz w:val="24"/>
          <w:szCs w:val="24"/>
        </w:rPr>
        <w:t>Year 1 – During the 2015-16 school year each program provider completed the excess cost formula worksheets contained in Appendix A and B of this agreement.  The results from those completed worksheets were reviewed and one uniform base cost per student/ADA was established by the Administrative Council.  This amount will serve as the base cost for the following five year period, unless updated sooner during that time period.</w:t>
      </w:r>
    </w:p>
    <w:p w:rsidR="00C0661A" w:rsidRPr="006B7B6D" w:rsidRDefault="00C0661A" w:rsidP="00C0661A">
      <w:pPr>
        <w:pStyle w:val="BodyText2"/>
        <w:numPr>
          <w:ilvl w:val="0"/>
          <w:numId w:val="9"/>
        </w:numPr>
        <w:jc w:val="both"/>
        <w:rPr>
          <w:rFonts w:ascii="Times New Roman" w:hAnsi="Times New Roman"/>
          <w:sz w:val="24"/>
          <w:szCs w:val="24"/>
        </w:rPr>
      </w:pPr>
      <w:r w:rsidRPr="006B7B6D">
        <w:rPr>
          <w:rFonts w:ascii="Times New Roman" w:hAnsi="Times New Roman"/>
          <w:sz w:val="24"/>
          <w:szCs w:val="24"/>
        </w:rPr>
        <w:t>Year’s 2, 3 and 4 – The cost per student will be automatically adjusted according to the COLA for that year.</w:t>
      </w:r>
    </w:p>
    <w:p w:rsidR="00C0661A" w:rsidRPr="006B7B6D" w:rsidRDefault="00C0661A" w:rsidP="00C0661A">
      <w:pPr>
        <w:pStyle w:val="BodyText2"/>
        <w:numPr>
          <w:ilvl w:val="0"/>
          <w:numId w:val="9"/>
        </w:numPr>
        <w:rPr>
          <w:rFonts w:ascii="Times New Roman" w:hAnsi="Times New Roman"/>
          <w:sz w:val="24"/>
          <w:szCs w:val="24"/>
        </w:rPr>
      </w:pPr>
      <w:r w:rsidRPr="006B7B6D">
        <w:rPr>
          <w:rFonts w:ascii="Times New Roman" w:hAnsi="Times New Roman"/>
          <w:sz w:val="24"/>
          <w:szCs w:val="24"/>
        </w:rPr>
        <w:lastRenderedPageBreak/>
        <w:t xml:space="preserve">Year 5 - The cost per student for year 5 will also be automatically adjusted according to the COLA for year five.  </w:t>
      </w:r>
    </w:p>
    <w:p w:rsidR="00C0661A" w:rsidRPr="006B7B6D" w:rsidRDefault="00C0661A" w:rsidP="00C0661A">
      <w:pPr>
        <w:pStyle w:val="BodyText2"/>
        <w:ind w:left="1440"/>
        <w:rPr>
          <w:rFonts w:ascii="Times New Roman" w:hAnsi="Times New Roman"/>
          <w:sz w:val="24"/>
          <w:szCs w:val="24"/>
        </w:rPr>
      </w:pPr>
      <w:r w:rsidRPr="006B7B6D">
        <w:rPr>
          <w:rFonts w:ascii="Times New Roman" w:hAnsi="Times New Roman"/>
          <w:sz w:val="24"/>
          <w:szCs w:val="24"/>
        </w:rPr>
        <w:t>The base cost per student for the next five years shall be established during year five.  Program providers will re-calculate their excess costs, pursuant to Appendix A and B, and submit their results to the SELPA in time for the March meeting of the Executive Committee.</w:t>
      </w:r>
    </w:p>
    <w:p w:rsidR="00C0661A" w:rsidRPr="006B7B6D" w:rsidRDefault="00C0661A" w:rsidP="00C0661A">
      <w:pPr>
        <w:pStyle w:val="BodyText2"/>
        <w:jc w:val="both"/>
        <w:rPr>
          <w:rFonts w:ascii="Times New Roman" w:hAnsi="Times New Roman"/>
          <w:sz w:val="24"/>
          <w:szCs w:val="24"/>
        </w:rPr>
      </w:pPr>
    </w:p>
    <w:p w:rsidR="00C0661A" w:rsidRPr="006B7B6D" w:rsidRDefault="00C0661A" w:rsidP="00C0661A">
      <w:pPr>
        <w:pStyle w:val="BodyText2"/>
        <w:ind w:firstLine="720"/>
        <w:jc w:val="both"/>
        <w:rPr>
          <w:rFonts w:ascii="Times New Roman" w:hAnsi="Times New Roman"/>
          <w:sz w:val="24"/>
          <w:szCs w:val="24"/>
          <w:u w:val="single"/>
        </w:rPr>
      </w:pPr>
      <w:r w:rsidRPr="006B7B6D">
        <w:rPr>
          <w:rFonts w:ascii="Times New Roman" w:hAnsi="Times New Roman"/>
          <w:sz w:val="24"/>
          <w:szCs w:val="24"/>
          <w:u w:val="single"/>
        </w:rPr>
        <w:t>Extraordinary Costs:</w:t>
      </w:r>
    </w:p>
    <w:p w:rsidR="00C0661A" w:rsidRPr="006B7B6D" w:rsidRDefault="00C0661A" w:rsidP="00C0661A">
      <w:pPr>
        <w:ind w:left="720"/>
        <w:jc w:val="both"/>
        <w:rPr>
          <w:rFonts w:ascii="Times New Roman" w:hAnsi="Times New Roman" w:cs="Times New Roman"/>
          <w:sz w:val="24"/>
          <w:szCs w:val="24"/>
        </w:rPr>
      </w:pPr>
      <w:r w:rsidRPr="006B7B6D">
        <w:rPr>
          <w:rFonts w:ascii="Times New Roman" w:hAnsi="Times New Roman" w:cs="Times New Roman"/>
          <w:sz w:val="24"/>
          <w:szCs w:val="24"/>
        </w:rPr>
        <w:t>In addition to the excess cost per student, program providers may also charge placing districts for certain additional expenses associated with the placement of a particular student.  Examples of costs that may be billed separately include transportation, related services such as speech provided by the program provider (see appendix B), additional instructional aide support</w:t>
      </w:r>
      <w:r w:rsidRPr="006B7B6D">
        <w:rPr>
          <w:rFonts w:ascii="Times New Roman" w:hAnsi="Times New Roman" w:cs="Times New Roman"/>
          <w:color w:val="2E74B5"/>
          <w:sz w:val="24"/>
          <w:szCs w:val="24"/>
        </w:rPr>
        <w:t xml:space="preserve">, </w:t>
      </w:r>
      <w:r w:rsidRPr="006B7B6D">
        <w:rPr>
          <w:rFonts w:ascii="Times New Roman" w:hAnsi="Times New Roman" w:cs="Times New Roman"/>
          <w:sz w:val="24"/>
          <w:szCs w:val="24"/>
        </w:rPr>
        <w:t xml:space="preserve">contracted services required by the student, and attorney fees.  Costs resulting from due process filings, state compliance complaints or other judicial proceedings are the responsibility of the district of residence, unless agreed to otherwise by the involved districts or if the claim which precipitated the charge was due to the actions of the program provider.  This includes costs associated with any type of settlement agreement.  Program providers shall, therefor, include the district of residence in all IEP or other meetings where extraordinary costs to the district of residence are being considered.  </w:t>
      </w:r>
    </w:p>
    <w:p w:rsidR="00C0661A" w:rsidRPr="006B7B6D" w:rsidRDefault="00C0661A" w:rsidP="00C0661A">
      <w:pPr>
        <w:spacing w:after="0"/>
        <w:ind w:firstLine="720"/>
        <w:jc w:val="both"/>
        <w:rPr>
          <w:rFonts w:ascii="Times New Roman" w:hAnsi="Times New Roman" w:cs="Times New Roman"/>
          <w:sz w:val="24"/>
          <w:szCs w:val="24"/>
        </w:rPr>
      </w:pPr>
      <w:r w:rsidRPr="006B7B6D">
        <w:rPr>
          <w:rFonts w:ascii="Times New Roman" w:hAnsi="Times New Roman" w:cs="Times New Roman"/>
          <w:sz w:val="24"/>
          <w:szCs w:val="24"/>
          <w:u w:val="single"/>
        </w:rPr>
        <w:t>Memorandum of Understanding</w:t>
      </w:r>
    </w:p>
    <w:p w:rsidR="00C0661A" w:rsidRPr="006B7B6D" w:rsidRDefault="00C0661A" w:rsidP="00C0661A">
      <w:pPr>
        <w:ind w:left="720"/>
        <w:jc w:val="both"/>
        <w:rPr>
          <w:rFonts w:ascii="Times New Roman" w:hAnsi="Times New Roman" w:cs="Times New Roman"/>
          <w:sz w:val="24"/>
          <w:szCs w:val="24"/>
        </w:rPr>
      </w:pPr>
      <w:r w:rsidRPr="006B7B6D">
        <w:rPr>
          <w:rFonts w:ascii="Times New Roman" w:hAnsi="Times New Roman" w:cs="Times New Roman"/>
          <w:sz w:val="24"/>
          <w:szCs w:val="24"/>
        </w:rPr>
        <w:t>The agreement between the Program Provider and the District of Residence regarding the provision of services and related excess costs shall be clearly documented in an MOU (see Appendix C).</w:t>
      </w:r>
    </w:p>
    <w:p w:rsidR="00C0661A" w:rsidRPr="006B7B6D" w:rsidRDefault="00C0661A" w:rsidP="00C0661A">
      <w:pPr>
        <w:pStyle w:val="Heading1"/>
        <w:ind w:firstLine="720"/>
        <w:jc w:val="both"/>
        <w:rPr>
          <w:rFonts w:ascii="Times New Roman" w:hAnsi="Times New Roman"/>
          <w:b w:val="0"/>
          <w:szCs w:val="24"/>
          <w:u w:val="single"/>
        </w:rPr>
      </w:pPr>
      <w:r w:rsidRPr="006B7B6D">
        <w:rPr>
          <w:rFonts w:ascii="Times New Roman" w:hAnsi="Times New Roman"/>
          <w:b w:val="0"/>
          <w:szCs w:val="24"/>
          <w:u w:val="single"/>
        </w:rPr>
        <w:t>Transportation</w:t>
      </w:r>
    </w:p>
    <w:p w:rsidR="00C0661A" w:rsidRPr="006B7B6D" w:rsidRDefault="00C0661A" w:rsidP="00C0661A">
      <w:pPr>
        <w:ind w:left="720"/>
        <w:rPr>
          <w:rFonts w:ascii="Times New Roman" w:hAnsi="Times New Roman" w:cs="Times New Roman"/>
          <w:i/>
          <w:sz w:val="24"/>
          <w:szCs w:val="24"/>
        </w:rPr>
      </w:pPr>
      <w:r w:rsidRPr="006B7B6D">
        <w:rPr>
          <w:rFonts w:ascii="Times New Roman" w:hAnsi="Times New Roman" w:cs="Times New Roman"/>
          <w:sz w:val="24"/>
          <w:szCs w:val="24"/>
        </w:rPr>
        <w:t xml:space="preserve">The District of Residence is responsible for providing transportation services as required in the student’s IEP. </w:t>
      </w:r>
      <w:r w:rsidRPr="006B7B6D">
        <w:rPr>
          <w:rFonts w:ascii="Times New Roman" w:hAnsi="Times New Roman" w:cs="Times New Roman"/>
          <w:i/>
          <w:sz w:val="24"/>
          <w:szCs w:val="24"/>
        </w:rPr>
        <w:t>For more information regarding specialized transportation see SELPA Agreement SA 4.</w:t>
      </w:r>
    </w:p>
    <w:p w:rsidR="000130A7" w:rsidRPr="006B7B6D" w:rsidRDefault="00C0661A" w:rsidP="00C0661A">
      <w:pPr>
        <w:rPr>
          <w:rFonts w:ascii="Times New Roman" w:hAnsi="Times New Roman" w:cs="Times New Roman"/>
          <w:sz w:val="24"/>
          <w:szCs w:val="24"/>
        </w:rPr>
      </w:pPr>
      <w:r w:rsidRPr="006B7B6D">
        <w:rPr>
          <w:rFonts w:ascii="Times New Roman" w:hAnsi="Times New Roman" w:cs="Times New Roman"/>
          <w:sz w:val="24"/>
          <w:szCs w:val="24"/>
        </w:rPr>
        <w:t>Districts that receive services from the TCDE are responsible for the excess costs associated with those services.  The formula for determining these costs is determined by the SELPA Governing body and contained in the SELPA Billback Calculation formula.</w:t>
      </w:r>
    </w:p>
    <w:sectPr w:rsidR="000130A7" w:rsidRPr="006B7B6D" w:rsidSect="00E671A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852" w:rsidRDefault="006B7852" w:rsidP="00230237">
      <w:pPr>
        <w:spacing w:after="0" w:line="240" w:lineRule="auto"/>
      </w:pPr>
      <w:r>
        <w:separator/>
      </w:r>
    </w:p>
  </w:endnote>
  <w:endnote w:type="continuationSeparator" w:id="0">
    <w:p w:rsidR="006B7852" w:rsidRDefault="006B7852" w:rsidP="0023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FB2" w:rsidRDefault="005D4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EB1" w:rsidRDefault="00C06EB1" w:rsidP="001F6806">
    <w:pPr>
      <w:keepNext/>
      <w:widowControl w:val="0"/>
      <w:autoSpaceDE w:val="0"/>
      <w:autoSpaceDN w:val="0"/>
      <w:spacing w:after="0" w:line="240" w:lineRule="auto"/>
      <w:jc w:val="both"/>
      <w:outlineLvl w:val="1"/>
      <w:rPr>
        <w:rFonts w:ascii="Times New Roman" w:eastAsia="Times New Roman" w:hAnsi="Times New Roman" w:cs="Times New Roman"/>
        <w:smallCaps/>
        <w:spacing w:val="-4"/>
        <w:sz w:val="20"/>
        <w:szCs w:val="20"/>
      </w:rPr>
    </w:pPr>
  </w:p>
  <w:p w:rsidR="00C06EB1" w:rsidRPr="001F6806" w:rsidRDefault="00C06EB1" w:rsidP="001F6806">
    <w:pPr>
      <w:keepNext/>
      <w:widowControl w:val="0"/>
      <w:autoSpaceDE w:val="0"/>
      <w:autoSpaceDN w:val="0"/>
      <w:spacing w:after="0" w:line="240" w:lineRule="auto"/>
      <w:jc w:val="both"/>
      <w:outlineLvl w:val="1"/>
      <w:rPr>
        <w:rFonts w:ascii="Times New Roman" w:eastAsia="Times New Roman" w:hAnsi="Times New Roman" w:cs="Times New Roman"/>
        <w:smallCaps/>
        <w:spacing w:val="-4"/>
        <w:sz w:val="20"/>
        <w:szCs w:val="20"/>
      </w:rPr>
    </w:pPr>
    <w:r w:rsidRPr="001F6806">
      <w:rPr>
        <w:rFonts w:ascii="Times New Roman" w:eastAsia="Times New Roman" w:hAnsi="Times New Roman" w:cs="Times New Roman"/>
        <w:smallCaps/>
        <w:spacing w:val="-4"/>
        <w:sz w:val="20"/>
        <w:szCs w:val="20"/>
      </w:rPr>
      <w:t xml:space="preserve">SELPA </w:t>
    </w:r>
    <w:r>
      <w:rPr>
        <w:rFonts w:ascii="Times New Roman" w:eastAsia="Times New Roman" w:hAnsi="Times New Roman" w:cs="Times New Roman"/>
        <w:smallCaps/>
        <w:spacing w:val="-4"/>
        <w:sz w:val="20"/>
        <w:szCs w:val="20"/>
      </w:rPr>
      <w:t>SERVICE Delivery</w:t>
    </w:r>
  </w:p>
  <w:p w:rsidR="00C06EB1" w:rsidRPr="001F6806" w:rsidRDefault="00C06EB1" w:rsidP="001F6806">
    <w:pPr>
      <w:tabs>
        <w:tab w:val="center" w:pos="4320"/>
        <w:tab w:val="right" w:pos="9240"/>
      </w:tabs>
      <w:spacing w:after="0" w:line="240" w:lineRule="auto"/>
      <w:rPr>
        <w:rFonts w:ascii="Times New Roman" w:eastAsia="Times New Roman" w:hAnsi="Times New Roman" w:cs="Times New Roman"/>
        <w:sz w:val="20"/>
        <w:szCs w:val="24"/>
      </w:rPr>
    </w:pPr>
    <w:r w:rsidRPr="001F6806">
      <w:rPr>
        <w:rFonts w:ascii="Times New Roman" w:eastAsia="Times New Roman" w:hAnsi="Times New Roman" w:cs="Times New Roman"/>
        <w:sz w:val="20"/>
        <w:szCs w:val="24"/>
      </w:rPr>
      <w:t xml:space="preserve">Page </w:t>
    </w:r>
    <w:r w:rsidRPr="001F6806">
      <w:rPr>
        <w:rFonts w:ascii="Times New Roman" w:eastAsia="Times New Roman" w:hAnsi="Times New Roman" w:cs="Times New Roman"/>
        <w:sz w:val="20"/>
        <w:szCs w:val="24"/>
      </w:rPr>
      <w:fldChar w:fldCharType="begin"/>
    </w:r>
    <w:r w:rsidRPr="001F6806">
      <w:rPr>
        <w:rFonts w:ascii="Times New Roman" w:eastAsia="Times New Roman" w:hAnsi="Times New Roman" w:cs="Times New Roman"/>
        <w:sz w:val="20"/>
        <w:szCs w:val="24"/>
      </w:rPr>
      <w:instrText xml:space="preserve"> PAGE </w:instrText>
    </w:r>
    <w:r w:rsidRPr="001F6806">
      <w:rPr>
        <w:rFonts w:ascii="Times New Roman" w:eastAsia="Times New Roman" w:hAnsi="Times New Roman" w:cs="Times New Roman"/>
        <w:sz w:val="20"/>
        <w:szCs w:val="24"/>
      </w:rPr>
      <w:fldChar w:fldCharType="separate"/>
    </w:r>
    <w:r w:rsidR="00C34A05">
      <w:rPr>
        <w:rFonts w:ascii="Times New Roman" w:eastAsia="Times New Roman" w:hAnsi="Times New Roman" w:cs="Times New Roman"/>
        <w:noProof/>
        <w:sz w:val="20"/>
        <w:szCs w:val="24"/>
      </w:rPr>
      <w:t>7</w:t>
    </w:r>
    <w:r w:rsidRPr="001F6806">
      <w:rPr>
        <w:rFonts w:ascii="Times New Roman" w:eastAsia="Times New Roman" w:hAnsi="Times New Roman" w:cs="Times New Roman"/>
        <w:sz w:val="20"/>
        <w:szCs w:val="24"/>
      </w:rPr>
      <w:fldChar w:fldCharType="end"/>
    </w:r>
    <w:r w:rsidRPr="001F6806">
      <w:rPr>
        <w:rFonts w:ascii="Times New Roman" w:eastAsia="Times New Roman" w:hAnsi="Times New Roman" w:cs="Times New Roman"/>
        <w:sz w:val="20"/>
        <w:szCs w:val="24"/>
      </w:rPr>
      <w:t xml:space="preserve"> of </w:t>
    </w:r>
    <w:r w:rsidRPr="001F6806">
      <w:rPr>
        <w:rFonts w:ascii="Times New Roman" w:eastAsia="Times New Roman" w:hAnsi="Times New Roman" w:cs="Times New Roman"/>
        <w:sz w:val="20"/>
        <w:szCs w:val="24"/>
      </w:rPr>
      <w:fldChar w:fldCharType="begin"/>
    </w:r>
    <w:r w:rsidRPr="001F6806">
      <w:rPr>
        <w:rFonts w:ascii="Times New Roman" w:eastAsia="Times New Roman" w:hAnsi="Times New Roman" w:cs="Times New Roman"/>
        <w:sz w:val="20"/>
        <w:szCs w:val="24"/>
      </w:rPr>
      <w:instrText xml:space="preserve"> NUMPAGES </w:instrText>
    </w:r>
    <w:r w:rsidRPr="001F6806">
      <w:rPr>
        <w:rFonts w:ascii="Times New Roman" w:eastAsia="Times New Roman" w:hAnsi="Times New Roman" w:cs="Times New Roman"/>
        <w:sz w:val="20"/>
        <w:szCs w:val="24"/>
      </w:rPr>
      <w:fldChar w:fldCharType="separate"/>
    </w:r>
    <w:r w:rsidR="00C34A05">
      <w:rPr>
        <w:rFonts w:ascii="Times New Roman" w:eastAsia="Times New Roman" w:hAnsi="Times New Roman" w:cs="Times New Roman"/>
        <w:noProof/>
        <w:sz w:val="20"/>
        <w:szCs w:val="24"/>
      </w:rPr>
      <w:t>7</w:t>
    </w:r>
    <w:r w:rsidRPr="001F6806">
      <w:rPr>
        <w:rFonts w:ascii="Times New Roman" w:eastAsia="Times New Roman" w:hAnsi="Times New Roman" w:cs="Times New Roman"/>
        <w:sz w:val="20"/>
        <w:szCs w:val="24"/>
      </w:rPr>
      <w:fldChar w:fldCharType="end"/>
    </w:r>
  </w:p>
  <w:p w:rsidR="009C0810" w:rsidRDefault="009569F9" w:rsidP="001F6806">
    <w:pPr>
      <w:tabs>
        <w:tab w:val="center" w:pos="4320"/>
        <w:tab w:val="right" w:pos="9240"/>
      </w:tabs>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Adopted</w:t>
    </w:r>
    <w:r w:rsidR="00064E5F">
      <w:rPr>
        <w:rFonts w:ascii="Times New Roman" w:eastAsia="Times New Roman" w:hAnsi="Times New Roman" w:cs="Times New Roman"/>
        <w:sz w:val="20"/>
        <w:szCs w:val="24"/>
      </w:rPr>
      <w:t xml:space="preserve"> 3.8.18</w:t>
    </w:r>
  </w:p>
  <w:p w:rsidR="00C06EB1" w:rsidRDefault="00C06EB1" w:rsidP="001F6806">
    <w:pPr>
      <w:tabs>
        <w:tab w:val="center" w:pos="4320"/>
        <w:tab w:val="right" w:pos="9240"/>
      </w:tabs>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Tehama County SELPA</w:t>
    </w:r>
  </w:p>
  <w:p w:rsidR="00C06EB1" w:rsidRPr="001F6806" w:rsidRDefault="00C06EB1" w:rsidP="001F6806">
    <w:pPr>
      <w:tabs>
        <w:tab w:val="center" w:pos="4320"/>
        <w:tab w:val="right" w:pos="9240"/>
      </w:tabs>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Administrative Council</w:t>
    </w:r>
  </w:p>
  <w:p w:rsidR="00C06EB1" w:rsidRDefault="00C06E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FB2" w:rsidRDefault="005D4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852" w:rsidRDefault="006B7852" w:rsidP="00230237">
      <w:pPr>
        <w:spacing w:after="0" w:line="240" w:lineRule="auto"/>
      </w:pPr>
      <w:r>
        <w:separator/>
      </w:r>
    </w:p>
  </w:footnote>
  <w:footnote w:type="continuationSeparator" w:id="0">
    <w:p w:rsidR="006B7852" w:rsidRDefault="006B7852" w:rsidP="00230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FB2" w:rsidRDefault="005D4F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EB1" w:rsidRPr="00C222E5" w:rsidRDefault="00C06EB1" w:rsidP="00853F28">
    <w:pPr>
      <w:pStyle w:val="Header"/>
      <w:jc w:val="right"/>
      <w:rPr>
        <w:rFonts w:ascii="Times New Roman" w:hAnsi="Times New Roman"/>
        <w:b/>
      </w:rPr>
    </w:pPr>
    <w:r w:rsidRPr="00C222E5">
      <w:rPr>
        <w:rFonts w:ascii="Times New Roman" w:hAnsi="Times New Roman"/>
        <w:b/>
      </w:rPr>
      <w:t xml:space="preserve">Tehama County Special Education Local Plan Area </w:t>
    </w:r>
    <w:r>
      <w:rPr>
        <w:rFonts w:ascii="Times New Roman" w:hAnsi="Times New Roman"/>
        <w:b/>
      </w:rPr>
      <w:t xml:space="preserve">                        SA</w:t>
    </w:r>
    <w:r w:rsidRPr="00C222E5">
      <w:rPr>
        <w:rFonts w:ascii="Times New Roman" w:hAnsi="Times New Roman"/>
        <w:b/>
      </w:rPr>
      <w:t xml:space="preserve"> </w:t>
    </w:r>
    <w:r>
      <w:rPr>
        <w:rFonts w:ascii="Times New Roman" w:hAnsi="Times New Roman"/>
        <w:b/>
      </w:rPr>
      <w:t>2</w:t>
    </w:r>
  </w:p>
  <w:p w:rsidR="00C06EB1" w:rsidRPr="00C222E5" w:rsidRDefault="00C06EB1" w:rsidP="00853F28">
    <w:pPr>
      <w:pStyle w:val="Header"/>
      <w:jc w:val="center"/>
      <w:rPr>
        <w:rFonts w:ascii="Times New Roman" w:hAnsi="Times New Roman"/>
        <w:b/>
      </w:rPr>
    </w:pPr>
  </w:p>
  <w:p w:rsidR="00C06EB1" w:rsidRDefault="00C06EB1" w:rsidP="00853F28">
    <w:pPr>
      <w:pStyle w:val="Header"/>
      <w:jc w:val="center"/>
      <w:rPr>
        <w:rFonts w:ascii="Times New Roman" w:hAnsi="Times New Roman"/>
        <w:b/>
        <w:bCs/>
      </w:rPr>
    </w:pPr>
    <w:r w:rsidRPr="00C222E5">
      <w:rPr>
        <w:rFonts w:ascii="Times New Roman" w:hAnsi="Times New Roman"/>
        <w:b/>
        <w:bCs/>
      </w:rPr>
      <w:t>SELPA A</w:t>
    </w:r>
    <w:r>
      <w:rPr>
        <w:rFonts w:ascii="Times New Roman" w:hAnsi="Times New Roman"/>
        <w:b/>
        <w:bCs/>
      </w:rPr>
      <w:t>greements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FB2" w:rsidRDefault="005D4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2F6"/>
    <w:multiLevelType w:val="hybridMultilevel"/>
    <w:tmpl w:val="6B5C2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F77006"/>
    <w:multiLevelType w:val="hybridMultilevel"/>
    <w:tmpl w:val="EE8E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F726F"/>
    <w:multiLevelType w:val="hybridMultilevel"/>
    <w:tmpl w:val="B3AEA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256FB2"/>
    <w:multiLevelType w:val="hybridMultilevel"/>
    <w:tmpl w:val="68449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A31072"/>
    <w:multiLevelType w:val="hybridMultilevel"/>
    <w:tmpl w:val="27683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DD4D78"/>
    <w:multiLevelType w:val="hybridMultilevel"/>
    <w:tmpl w:val="956E4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620CFE"/>
    <w:multiLevelType w:val="hybridMultilevel"/>
    <w:tmpl w:val="3FF4F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040877"/>
    <w:multiLevelType w:val="hybridMultilevel"/>
    <w:tmpl w:val="D6204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5A6A71"/>
    <w:multiLevelType w:val="hybridMultilevel"/>
    <w:tmpl w:val="6306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C011A"/>
    <w:multiLevelType w:val="hybridMultilevel"/>
    <w:tmpl w:val="CF966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5C569B"/>
    <w:multiLevelType w:val="hybridMultilevel"/>
    <w:tmpl w:val="867A5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E21F12"/>
    <w:multiLevelType w:val="hybridMultilevel"/>
    <w:tmpl w:val="3702A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2A443E3"/>
    <w:multiLevelType w:val="hybridMultilevel"/>
    <w:tmpl w:val="257EB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4E84AC6"/>
    <w:multiLevelType w:val="hybridMultilevel"/>
    <w:tmpl w:val="A7724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12"/>
  </w:num>
  <w:num w:numId="6">
    <w:abstractNumId w:val="11"/>
  </w:num>
  <w:num w:numId="7">
    <w:abstractNumId w:val="2"/>
  </w:num>
  <w:num w:numId="8">
    <w:abstractNumId w:val="5"/>
  </w:num>
  <w:num w:numId="9">
    <w:abstractNumId w:val="9"/>
  </w:num>
  <w:num w:numId="10">
    <w:abstractNumId w:val="13"/>
  </w:num>
  <w:num w:numId="11">
    <w:abstractNumId w:val="10"/>
  </w:num>
  <w:num w:numId="12">
    <w:abstractNumId w:val="6"/>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D38"/>
    <w:rsid w:val="00012D8D"/>
    <w:rsid w:val="000130A7"/>
    <w:rsid w:val="000323D4"/>
    <w:rsid w:val="00040560"/>
    <w:rsid w:val="00047FCE"/>
    <w:rsid w:val="000528ED"/>
    <w:rsid w:val="00064E5F"/>
    <w:rsid w:val="000B156C"/>
    <w:rsid w:val="000B3844"/>
    <w:rsid w:val="000D3D38"/>
    <w:rsid w:val="000F3E29"/>
    <w:rsid w:val="0013293A"/>
    <w:rsid w:val="00133608"/>
    <w:rsid w:val="001367C0"/>
    <w:rsid w:val="00136BE5"/>
    <w:rsid w:val="00167487"/>
    <w:rsid w:val="001D3C1F"/>
    <w:rsid w:val="001E29FD"/>
    <w:rsid w:val="001E5721"/>
    <w:rsid w:val="001F6806"/>
    <w:rsid w:val="00201697"/>
    <w:rsid w:val="002073A9"/>
    <w:rsid w:val="00207D02"/>
    <w:rsid w:val="002144B9"/>
    <w:rsid w:val="00217030"/>
    <w:rsid w:val="00223DEE"/>
    <w:rsid w:val="00230237"/>
    <w:rsid w:val="002358B1"/>
    <w:rsid w:val="00265EF8"/>
    <w:rsid w:val="00287C89"/>
    <w:rsid w:val="002B3F54"/>
    <w:rsid w:val="002E00FE"/>
    <w:rsid w:val="002E19F5"/>
    <w:rsid w:val="002E1BB5"/>
    <w:rsid w:val="002E1E51"/>
    <w:rsid w:val="002F4AF3"/>
    <w:rsid w:val="00304279"/>
    <w:rsid w:val="00356E8F"/>
    <w:rsid w:val="00377FCD"/>
    <w:rsid w:val="00386AE0"/>
    <w:rsid w:val="00386AF3"/>
    <w:rsid w:val="003A3BE0"/>
    <w:rsid w:val="003C427B"/>
    <w:rsid w:val="003D73D0"/>
    <w:rsid w:val="003F12D9"/>
    <w:rsid w:val="004020EB"/>
    <w:rsid w:val="00457DFC"/>
    <w:rsid w:val="004652EC"/>
    <w:rsid w:val="004B3E4B"/>
    <w:rsid w:val="004E19BA"/>
    <w:rsid w:val="004F23B9"/>
    <w:rsid w:val="00507AF0"/>
    <w:rsid w:val="00520CE1"/>
    <w:rsid w:val="00531027"/>
    <w:rsid w:val="005444B6"/>
    <w:rsid w:val="005548ED"/>
    <w:rsid w:val="00576EF2"/>
    <w:rsid w:val="00577FFE"/>
    <w:rsid w:val="005A03C8"/>
    <w:rsid w:val="005A35E4"/>
    <w:rsid w:val="005C4A38"/>
    <w:rsid w:val="005D4FB2"/>
    <w:rsid w:val="005D6EBD"/>
    <w:rsid w:val="005E4933"/>
    <w:rsid w:val="005E6467"/>
    <w:rsid w:val="005F3B7E"/>
    <w:rsid w:val="00615941"/>
    <w:rsid w:val="00653341"/>
    <w:rsid w:val="00656501"/>
    <w:rsid w:val="00686B12"/>
    <w:rsid w:val="006B17CD"/>
    <w:rsid w:val="006B585C"/>
    <w:rsid w:val="006B7852"/>
    <w:rsid w:val="006B7B6D"/>
    <w:rsid w:val="00700A97"/>
    <w:rsid w:val="00711946"/>
    <w:rsid w:val="00724C35"/>
    <w:rsid w:val="00725221"/>
    <w:rsid w:val="00741259"/>
    <w:rsid w:val="00750C1B"/>
    <w:rsid w:val="00780269"/>
    <w:rsid w:val="00786EBD"/>
    <w:rsid w:val="007A612E"/>
    <w:rsid w:val="007A7B37"/>
    <w:rsid w:val="007B1F07"/>
    <w:rsid w:val="007C06C2"/>
    <w:rsid w:val="007C2F7F"/>
    <w:rsid w:val="007C3A5C"/>
    <w:rsid w:val="007C6B0A"/>
    <w:rsid w:val="007D43E0"/>
    <w:rsid w:val="007E4677"/>
    <w:rsid w:val="007F2C3C"/>
    <w:rsid w:val="00803374"/>
    <w:rsid w:val="00805703"/>
    <w:rsid w:val="00810E07"/>
    <w:rsid w:val="00850A9C"/>
    <w:rsid w:val="00853F28"/>
    <w:rsid w:val="00873982"/>
    <w:rsid w:val="00876CD2"/>
    <w:rsid w:val="00891B91"/>
    <w:rsid w:val="008B0852"/>
    <w:rsid w:val="008B19D3"/>
    <w:rsid w:val="008B7857"/>
    <w:rsid w:val="008D42C3"/>
    <w:rsid w:val="008D6050"/>
    <w:rsid w:val="00915F84"/>
    <w:rsid w:val="009569F9"/>
    <w:rsid w:val="00957ACB"/>
    <w:rsid w:val="00966530"/>
    <w:rsid w:val="009842C8"/>
    <w:rsid w:val="009A191D"/>
    <w:rsid w:val="009A43F6"/>
    <w:rsid w:val="009B20FB"/>
    <w:rsid w:val="009C0810"/>
    <w:rsid w:val="009D0B0B"/>
    <w:rsid w:val="009D410C"/>
    <w:rsid w:val="009D5278"/>
    <w:rsid w:val="009E5BE1"/>
    <w:rsid w:val="00A003E2"/>
    <w:rsid w:val="00A01F7C"/>
    <w:rsid w:val="00A1209E"/>
    <w:rsid w:val="00A1757A"/>
    <w:rsid w:val="00A237F5"/>
    <w:rsid w:val="00A353B0"/>
    <w:rsid w:val="00A6590B"/>
    <w:rsid w:val="00A80A83"/>
    <w:rsid w:val="00A839E2"/>
    <w:rsid w:val="00A84648"/>
    <w:rsid w:val="00A91B0D"/>
    <w:rsid w:val="00A95DA7"/>
    <w:rsid w:val="00AD1A97"/>
    <w:rsid w:val="00AD4D7D"/>
    <w:rsid w:val="00AE05DD"/>
    <w:rsid w:val="00AE5740"/>
    <w:rsid w:val="00B1733D"/>
    <w:rsid w:val="00B25077"/>
    <w:rsid w:val="00B26D11"/>
    <w:rsid w:val="00BC2D8A"/>
    <w:rsid w:val="00BC4024"/>
    <w:rsid w:val="00BD5F7B"/>
    <w:rsid w:val="00BE1761"/>
    <w:rsid w:val="00C00224"/>
    <w:rsid w:val="00C0661A"/>
    <w:rsid w:val="00C06EB1"/>
    <w:rsid w:val="00C27DA5"/>
    <w:rsid w:val="00C34A05"/>
    <w:rsid w:val="00C657D3"/>
    <w:rsid w:val="00C76694"/>
    <w:rsid w:val="00CA3BE9"/>
    <w:rsid w:val="00CE63E3"/>
    <w:rsid w:val="00CF0A40"/>
    <w:rsid w:val="00CF6999"/>
    <w:rsid w:val="00D0714A"/>
    <w:rsid w:val="00D305AF"/>
    <w:rsid w:val="00D32B46"/>
    <w:rsid w:val="00D443F4"/>
    <w:rsid w:val="00D46847"/>
    <w:rsid w:val="00D7065B"/>
    <w:rsid w:val="00DB024D"/>
    <w:rsid w:val="00DC5308"/>
    <w:rsid w:val="00DE3FDC"/>
    <w:rsid w:val="00DF6FBE"/>
    <w:rsid w:val="00E13984"/>
    <w:rsid w:val="00E17B2D"/>
    <w:rsid w:val="00E234F4"/>
    <w:rsid w:val="00E3247F"/>
    <w:rsid w:val="00E333EF"/>
    <w:rsid w:val="00E45890"/>
    <w:rsid w:val="00E671A9"/>
    <w:rsid w:val="00E85195"/>
    <w:rsid w:val="00EE08ED"/>
    <w:rsid w:val="00EF79A8"/>
    <w:rsid w:val="00F20DD1"/>
    <w:rsid w:val="00F2208E"/>
    <w:rsid w:val="00F55343"/>
    <w:rsid w:val="00F720C7"/>
    <w:rsid w:val="00FA1570"/>
    <w:rsid w:val="00FA2885"/>
    <w:rsid w:val="00FD1687"/>
    <w:rsid w:val="00FD4F6F"/>
    <w:rsid w:val="00FD6090"/>
    <w:rsid w:val="00FF08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8FFCAB9"/>
  <w15:docId w15:val="{1F80CCD3-8F80-447F-A627-D18FE931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1A9"/>
  </w:style>
  <w:style w:type="paragraph" w:styleId="Heading1">
    <w:name w:val="heading 1"/>
    <w:basedOn w:val="Normal"/>
    <w:next w:val="Normal"/>
    <w:link w:val="Heading1Char"/>
    <w:qFormat/>
    <w:rsid w:val="00386AF3"/>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uiPriority w:val="9"/>
    <w:semiHidden/>
    <w:unhideWhenUsed/>
    <w:qFormat/>
    <w:rsid w:val="001F680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E4B"/>
    <w:pPr>
      <w:ind w:left="720"/>
      <w:contextualSpacing/>
    </w:pPr>
  </w:style>
  <w:style w:type="character" w:customStyle="1" w:styleId="Heading1Char">
    <w:name w:val="Heading 1 Char"/>
    <w:basedOn w:val="DefaultParagraphFont"/>
    <w:link w:val="Heading1"/>
    <w:rsid w:val="00386AF3"/>
    <w:rPr>
      <w:rFonts w:ascii="Arial" w:eastAsia="Times New Roman" w:hAnsi="Arial" w:cs="Times New Roman"/>
      <w:b/>
      <w:sz w:val="24"/>
      <w:szCs w:val="20"/>
    </w:rPr>
  </w:style>
  <w:style w:type="paragraph" w:styleId="BodyText2">
    <w:name w:val="Body Text 2"/>
    <w:basedOn w:val="Normal"/>
    <w:link w:val="BodyText2Char"/>
    <w:rsid w:val="00386AF3"/>
    <w:pPr>
      <w:spacing w:after="0" w:line="240" w:lineRule="auto"/>
    </w:pPr>
    <w:rPr>
      <w:rFonts w:ascii="Arial" w:eastAsia="Times New Roman" w:hAnsi="Arial" w:cs="Times New Roman"/>
      <w:szCs w:val="20"/>
    </w:rPr>
  </w:style>
  <w:style w:type="character" w:customStyle="1" w:styleId="BodyText2Char">
    <w:name w:val="Body Text 2 Char"/>
    <w:basedOn w:val="DefaultParagraphFont"/>
    <w:link w:val="BodyText2"/>
    <w:rsid w:val="00386AF3"/>
    <w:rPr>
      <w:rFonts w:ascii="Arial" w:eastAsia="Times New Roman" w:hAnsi="Arial" w:cs="Times New Roman"/>
      <w:szCs w:val="20"/>
    </w:rPr>
  </w:style>
  <w:style w:type="paragraph" w:styleId="Header">
    <w:name w:val="header"/>
    <w:basedOn w:val="Normal"/>
    <w:link w:val="HeaderChar"/>
    <w:unhideWhenUsed/>
    <w:rsid w:val="00230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237"/>
  </w:style>
  <w:style w:type="paragraph" w:styleId="Footer">
    <w:name w:val="footer"/>
    <w:basedOn w:val="Normal"/>
    <w:link w:val="FooterChar"/>
    <w:uiPriority w:val="99"/>
    <w:unhideWhenUsed/>
    <w:rsid w:val="00230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237"/>
  </w:style>
  <w:style w:type="character" w:customStyle="1" w:styleId="Heading2Char">
    <w:name w:val="Heading 2 Char"/>
    <w:basedOn w:val="DefaultParagraphFont"/>
    <w:link w:val="Heading2"/>
    <w:uiPriority w:val="9"/>
    <w:semiHidden/>
    <w:rsid w:val="001F6806"/>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15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DF1EC-B80D-410A-BA5B-EE9DDD3D3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TCDE</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Neely</dc:creator>
  <cp:lastModifiedBy>Andrea Gonzalez</cp:lastModifiedBy>
  <cp:revision>10</cp:revision>
  <dcterms:created xsi:type="dcterms:W3CDTF">2018-03-09T19:50:00Z</dcterms:created>
  <dcterms:modified xsi:type="dcterms:W3CDTF">2022-01-20T21:51:00Z</dcterms:modified>
</cp:coreProperties>
</file>